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03C8" w14:textId="77777777" w:rsidR="002F2D40" w:rsidRPr="007024B3" w:rsidRDefault="00DC2C05" w:rsidP="007024B3">
      <w:pPr>
        <w:pStyle w:val="NoSpacing"/>
        <w:jc w:val="center"/>
        <w:rPr>
          <w:rFonts w:ascii="Cambria" w:hAnsi="Cambria"/>
          <w:b/>
          <w:sz w:val="24"/>
          <w:szCs w:val="24"/>
        </w:rPr>
      </w:pPr>
      <w:r w:rsidRPr="007024B3">
        <w:rPr>
          <w:rFonts w:ascii="Cambria" w:hAnsi="Cambria"/>
          <w:b/>
          <w:sz w:val="24"/>
          <w:szCs w:val="24"/>
        </w:rPr>
        <w:t>NCACDSS Committee Meeting Minutes</w:t>
      </w:r>
    </w:p>
    <w:p w14:paraId="68C9F57B" w14:textId="77777777" w:rsidR="00DC2C05" w:rsidRPr="007024B3" w:rsidRDefault="00DC2C05" w:rsidP="007024B3">
      <w:pPr>
        <w:pStyle w:val="NoSpacing"/>
        <w:jc w:val="center"/>
        <w:rPr>
          <w:rFonts w:ascii="Cambria" w:hAnsi="Cambria"/>
          <w:b/>
          <w:sz w:val="24"/>
          <w:szCs w:val="24"/>
        </w:rPr>
      </w:pPr>
      <w:r w:rsidRPr="007024B3">
        <w:rPr>
          <w:rFonts w:ascii="Cambria" w:hAnsi="Cambria"/>
          <w:b/>
          <w:sz w:val="24"/>
          <w:szCs w:val="24"/>
        </w:rPr>
        <w:t>Children’s Services Committee</w:t>
      </w:r>
    </w:p>
    <w:p w14:paraId="26DB6A1E" w14:textId="77777777" w:rsidR="00DC2C05" w:rsidRPr="007024B3" w:rsidRDefault="00DC2C05" w:rsidP="007024B3">
      <w:pPr>
        <w:pStyle w:val="NoSpacing"/>
        <w:jc w:val="center"/>
        <w:rPr>
          <w:rFonts w:ascii="Cambria" w:hAnsi="Cambria"/>
          <w:b/>
          <w:sz w:val="24"/>
          <w:szCs w:val="24"/>
        </w:rPr>
      </w:pPr>
      <w:r w:rsidRPr="007024B3">
        <w:rPr>
          <w:rFonts w:ascii="Cambria" w:hAnsi="Cambria"/>
          <w:b/>
          <w:sz w:val="24"/>
          <w:szCs w:val="24"/>
        </w:rPr>
        <w:t xml:space="preserve">Wednesday, </w:t>
      </w:r>
      <w:r w:rsidR="00DD76A9">
        <w:rPr>
          <w:rFonts w:ascii="Cambria" w:hAnsi="Cambria"/>
          <w:b/>
          <w:sz w:val="24"/>
          <w:szCs w:val="24"/>
        </w:rPr>
        <w:t>December 13</w:t>
      </w:r>
      <w:r w:rsidRPr="007024B3">
        <w:rPr>
          <w:rFonts w:ascii="Cambria" w:hAnsi="Cambria"/>
          <w:b/>
          <w:sz w:val="24"/>
          <w:szCs w:val="24"/>
        </w:rPr>
        <w:t>, 2023 @ 2:15 pm – 4:15 pm</w:t>
      </w:r>
    </w:p>
    <w:p w14:paraId="4A82D318" w14:textId="77777777" w:rsidR="00DC2C05" w:rsidRPr="007024B3" w:rsidRDefault="00DC2C05" w:rsidP="007024B3">
      <w:pPr>
        <w:pStyle w:val="NoSpacing"/>
        <w:rPr>
          <w:rFonts w:ascii="Cambria" w:hAnsi="Cambria"/>
          <w:sz w:val="24"/>
          <w:szCs w:val="24"/>
        </w:rPr>
      </w:pPr>
    </w:p>
    <w:p w14:paraId="17E92387" w14:textId="77777777" w:rsidR="00DC2C05" w:rsidRPr="00083CC6" w:rsidRDefault="00DC2C05" w:rsidP="007024B3">
      <w:pPr>
        <w:pStyle w:val="NoSpacing"/>
        <w:rPr>
          <w:rFonts w:ascii="Cambria" w:hAnsi="Cambria"/>
        </w:rPr>
      </w:pPr>
      <w:r w:rsidRPr="00083CC6">
        <w:rPr>
          <w:rFonts w:ascii="Cambria" w:hAnsi="Cambria"/>
        </w:rPr>
        <w:t xml:space="preserve">The </w:t>
      </w:r>
      <w:r w:rsidR="00DD76A9" w:rsidRPr="00083CC6">
        <w:rPr>
          <w:rFonts w:ascii="Cambria" w:hAnsi="Cambria"/>
        </w:rPr>
        <w:t>December 13</w:t>
      </w:r>
      <w:r w:rsidRPr="00083CC6">
        <w:rPr>
          <w:rFonts w:ascii="Cambria" w:hAnsi="Cambria"/>
        </w:rPr>
        <w:t xml:space="preserve">, 2023 Children’s Services Committee meeting was held </w:t>
      </w:r>
      <w:r w:rsidR="00DD76A9" w:rsidRPr="00083CC6">
        <w:rPr>
          <w:rFonts w:ascii="Cambria" w:hAnsi="Cambria"/>
        </w:rPr>
        <w:t xml:space="preserve">in-person and </w:t>
      </w:r>
      <w:r w:rsidRPr="00083CC6">
        <w:rPr>
          <w:rFonts w:ascii="Cambria" w:hAnsi="Cambria"/>
        </w:rPr>
        <w:t>via Zoom.  CSC Chairs:  Jennie Kristiansen (Chatham DSS), Kathy Ford (Pasquotank DSS), Kimberly McGuire (Wayne DSS)</w:t>
      </w:r>
      <w:r w:rsidR="00A012A1" w:rsidRPr="00083CC6">
        <w:rPr>
          <w:rFonts w:ascii="Cambria" w:hAnsi="Cambria"/>
        </w:rPr>
        <w:t>, and Bobbie Sigmon, (McDowell DSS)</w:t>
      </w:r>
      <w:r w:rsidRPr="00083CC6">
        <w:rPr>
          <w:rFonts w:ascii="Cambria" w:hAnsi="Cambria"/>
        </w:rPr>
        <w:t xml:space="preserve">.  </w:t>
      </w:r>
    </w:p>
    <w:p w14:paraId="6604A36B" w14:textId="77777777" w:rsidR="00DC2C05" w:rsidRPr="00083CC6" w:rsidRDefault="00DC2C05" w:rsidP="007024B3">
      <w:pPr>
        <w:pStyle w:val="NoSpacing"/>
        <w:rPr>
          <w:rFonts w:ascii="Cambria" w:hAnsi="Cambria"/>
        </w:rPr>
      </w:pPr>
    </w:p>
    <w:p w14:paraId="5AFE349C" w14:textId="77777777" w:rsidR="00DC2C05" w:rsidRPr="00083CC6" w:rsidRDefault="00DC2C05" w:rsidP="007024B3">
      <w:pPr>
        <w:pStyle w:val="NoSpacing"/>
        <w:rPr>
          <w:rFonts w:ascii="Cambria" w:hAnsi="Cambria"/>
        </w:rPr>
      </w:pPr>
      <w:r w:rsidRPr="00083CC6">
        <w:rPr>
          <w:rFonts w:ascii="Cambria" w:hAnsi="Cambria"/>
        </w:rPr>
        <w:t xml:space="preserve">Approval of the </w:t>
      </w:r>
      <w:r w:rsidR="00DD76A9" w:rsidRPr="00083CC6">
        <w:rPr>
          <w:rFonts w:ascii="Cambria" w:hAnsi="Cambria"/>
        </w:rPr>
        <w:t>November</w:t>
      </w:r>
      <w:r w:rsidRPr="00083CC6">
        <w:rPr>
          <w:rFonts w:ascii="Cambria" w:hAnsi="Cambria"/>
        </w:rPr>
        <w:t xml:space="preserve"> 2023 Minutes:  </w:t>
      </w:r>
      <w:r w:rsidR="00DD76A9" w:rsidRPr="00083CC6">
        <w:rPr>
          <w:rFonts w:ascii="Cambria" w:hAnsi="Cambria"/>
        </w:rPr>
        <w:t>Laurie Potter</w:t>
      </w:r>
      <w:r w:rsidRPr="00083CC6">
        <w:rPr>
          <w:rFonts w:ascii="Cambria" w:hAnsi="Cambria"/>
        </w:rPr>
        <w:t xml:space="preserve"> made the motion to approve the minutes; seconded by </w:t>
      </w:r>
      <w:r w:rsidR="00DD76A9" w:rsidRPr="00083CC6">
        <w:rPr>
          <w:rFonts w:ascii="Cambria" w:hAnsi="Cambria"/>
        </w:rPr>
        <w:t>Tracie Murphy</w:t>
      </w:r>
      <w:r w:rsidRPr="00083CC6">
        <w:rPr>
          <w:rFonts w:ascii="Cambria" w:hAnsi="Cambria"/>
        </w:rPr>
        <w:t>; no opposition</w:t>
      </w:r>
      <w:r w:rsidR="0019243F" w:rsidRPr="00083CC6">
        <w:rPr>
          <w:rFonts w:ascii="Cambria" w:hAnsi="Cambria"/>
        </w:rPr>
        <w:t xml:space="preserve"> </w:t>
      </w:r>
      <w:r w:rsidRPr="00083CC6">
        <w:rPr>
          <w:rFonts w:ascii="Cambria" w:hAnsi="Cambria"/>
        </w:rPr>
        <w:t>– minutes approved.</w:t>
      </w:r>
    </w:p>
    <w:p w14:paraId="65351E5C" w14:textId="77777777" w:rsidR="00DC2C05" w:rsidRPr="00083CC6" w:rsidRDefault="00DC2C05" w:rsidP="007024B3">
      <w:pPr>
        <w:pStyle w:val="NoSpacing"/>
        <w:rPr>
          <w:rFonts w:ascii="Cambria" w:hAnsi="Cambria"/>
        </w:rPr>
      </w:pPr>
    </w:p>
    <w:p w14:paraId="41DA9985" w14:textId="77777777" w:rsidR="007024B3" w:rsidRPr="00083CC6" w:rsidRDefault="00DC2C05" w:rsidP="007024B3">
      <w:pPr>
        <w:pStyle w:val="NoSpacing"/>
        <w:rPr>
          <w:rFonts w:ascii="Cambria" w:hAnsi="Cambria"/>
          <w:b/>
        </w:rPr>
      </w:pPr>
      <w:r w:rsidRPr="00083CC6">
        <w:rPr>
          <w:rFonts w:ascii="Cambria" w:hAnsi="Cambria"/>
          <w:b/>
        </w:rPr>
        <w:t>Presentations/Discussions</w:t>
      </w:r>
    </w:p>
    <w:tbl>
      <w:tblPr>
        <w:tblStyle w:val="TableGrid"/>
        <w:tblW w:w="0" w:type="auto"/>
        <w:tblLook w:val="04A0" w:firstRow="1" w:lastRow="0" w:firstColumn="1" w:lastColumn="0" w:noHBand="0" w:noVBand="1"/>
      </w:tblPr>
      <w:tblGrid>
        <w:gridCol w:w="10790"/>
      </w:tblGrid>
      <w:tr w:rsidR="007024B3" w:rsidRPr="00083CC6" w14:paraId="3205AFA7" w14:textId="77777777" w:rsidTr="007024B3">
        <w:tc>
          <w:tcPr>
            <w:tcW w:w="10790" w:type="dxa"/>
          </w:tcPr>
          <w:p w14:paraId="7A4064F2" w14:textId="77777777" w:rsidR="003B4141" w:rsidRPr="00083CC6" w:rsidRDefault="003B4141" w:rsidP="007024B3">
            <w:pPr>
              <w:pStyle w:val="NoSpacing"/>
              <w:rPr>
                <w:rFonts w:ascii="Cambria" w:hAnsi="Cambria"/>
              </w:rPr>
            </w:pPr>
            <w:r w:rsidRPr="00083CC6">
              <w:rPr>
                <w:rFonts w:ascii="Cambria" w:hAnsi="Cambria"/>
                <w:b/>
              </w:rPr>
              <w:t>Multi-Disciplinary Presentation</w:t>
            </w:r>
            <w:r w:rsidR="006B55FA" w:rsidRPr="00083CC6">
              <w:rPr>
                <w:rFonts w:ascii="Cambria" w:hAnsi="Cambria"/>
                <w:b/>
              </w:rPr>
              <w:t>:  OPD/Office of the Parent Defender</w:t>
            </w:r>
            <w:r w:rsidRPr="00083CC6">
              <w:rPr>
                <w:rFonts w:ascii="Cambria" w:hAnsi="Cambria"/>
                <w:b/>
              </w:rPr>
              <w:t xml:space="preserve"> (Wendy Sotolongo</w:t>
            </w:r>
            <w:r w:rsidR="006B55FA" w:rsidRPr="00083CC6">
              <w:rPr>
                <w:rFonts w:ascii="Cambria" w:hAnsi="Cambria"/>
                <w:b/>
              </w:rPr>
              <w:t>, Parent Defender w</w:t>
            </w:r>
            <w:r w:rsidR="00906135">
              <w:rPr>
                <w:rFonts w:ascii="Cambria" w:hAnsi="Cambria"/>
                <w:b/>
              </w:rPr>
              <w:t>/</w:t>
            </w:r>
            <w:r w:rsidR="006B55FA" w:rsidRPr="00083CC6">
              <w:rPr>
                <w:rFonts w:ascii="Cambria" w:hAnsi="Cambria"/>
                <w:b/>
              </w:rPr>
              <w:t xml:space="preserve"> NC Indigent Defense Services</w:t>
            </w:r>
            <w:r w:rsidRPr="00083CC6">
              <w:rPr>
                <w:rFonts w:ascii="Cambria" w:hAnsi="Cambria"/>
                <w:b/>
              </w:rPr>
              <w:t xml:space="preserve"> </w:t>
            </w:r>
            <w:r w:rsidR="00906135">
              <w:rPr>
                <w:rFonts w:ascii="Cambria" w:hAnsi="Cambria"/>
                <w:b/>
              </w:rPr>
              <w:t>&amp;</w:t>
            </w:r>
            <w:r w:rsidRPr="00083CC6">
              <w:rPr>
                <w:rFonts w:ascii="Cambria" w:hAnsi="Cambria"/>
                <w:b/>
              </w:rPr>
              <w:t xml:space="preserve"> Sharnice Zachary</w:t>
            </w:r>
            <w:r w:rsidR="006B55FA" w:rsidRPr="00083CC6">
              <w:rPr>
                <w:rFonts w:ascii="Cambria" w:hAnsi="Cambria"/>
                <w:b/>
              </w:rPr>
              <w:t xml:space="preserve">, Interdisciplinary Parent Representation/ Program </w:t>
            </w:r>
            <w:proofErr w:type="gramStart"/>
            <w:r w:rsidR="006B55FA" w:rsidRPr="00083CC6">
              <w:rPr>
                <w:rFonts w:ascii="Cambria" w:hAnsi="Cambria"/>
                <w:b/>
              </w:rPr>
              <w:t>Manager</w:t>
            </w:r>
            <w:r w:rsidRPr="00083CC6">
              <w:rPr>
                <w:rFonts w:ascii="Cambria" w:hAnsi="Cambria"/>
                <w:b/>
              </w:rPr>
              <w:t>)</w:t>
            </w:r>
            <w:r w:rsidR="00906135">
              <w:rPr>
                <w:rFonts w:ascii="Cambria" w:hAnsi="Cambria"/>
                <w:b/>
              </w:rPr>
              <w:t xml:space="preserve">   </w:t>
            </w:r>
            <w:proofErr w:type="gramEnd"/>
            <w:r w:rsidR="00906135">
              <w:rPr>
                <w:rFonts w:ascii="Cambria" w:hAnsi="Cambria"/>
                <w:b/>
              </w:rPr>
              <w:t xml:space="preserve">           </w:t>
            </w:r>
            <w:proofErr w:type="spellStart"/>
            <w:r w:rsidR="006B55FA" w:rsidRPr="00083CC6">
              <w:rPr>
                <w:rFonts w:ascii="Cambria" w:hAnsi="Cambria"/>
              </w:rPr>
              <w:t>Powerpoint</w:t>
            </w:r>
            <w:proofErr w:type="spellEnd"/>
            <w:r w:rsidR="00906135">
              <w:rPr>
                <w:rFonts w:ascii="Cambria" w:hAnsi="Cambria"/>
              </w:rPr>
              <w:t xml:space="preserve"> included.</w:t>
            </w:r>
          </w:p>
          <w:p w14:paraId="136D8BC2" w14:textId="77777777" w:rsidR="006B55FA" w:rsidRPr="00083CC6" w:rsidRDefault="006B55FA" w:rsidP="007024B3">
            <w:pPr>
              <w:pStyle w:val="NoSpacing"/>
              <w:rPr>
                <w:rFonts w:ascii="Cambria" w:hAnsi="Cambria"/>
              </w:rPr>
            </w:pPr>
          </w:p>
          <w:p w14:paraId="6C973E0E" w14:textId="77777777" w:rsidR="00A106A7" w:rsidRPr="00083CC6" w:rsidRDefault="00A106A7" w:rsidP="007024B3">
            <w:pPr>
              <w:pStyle w:val="NoSpacing"/>
              <w:rPr>
                <w:rFonts w:ascii="Cambria" w:hAnsi="Cambria"/>
              </w:rPr>
            </w:pPr>
            <w:r w:rsidRPr="00083CC6">
              <w:rPr>
                <w:rFonts w:ascii="Cambria" w:hAnsi="Cambria"/>
              </w:rPr>
              <w:t xml:space="preserve">OPD was created to assist attorneys representing indigent parents in abuse, neglect, dependency and termination of parental rights proceedings.  This is accomplished </w:t>
            </w:r>
            <w:r w:rsidR="00F54F22" w:rsidRPr="00083CC6">
              <w:rPr>
                <w:rFonts w:ascii="Cambria" w:hAnsi="Cambria"/>
              </w:rPr>
              <w:t>through</w:t>
            </w:r>
            <w:r w:rsidRPr="00083CC6">
              <w:rPr>
                <w:rFonts w:ascii="Cambria" w:hAnsi="Cambria"/>
              </w:rPr>
              <w:t xml:space="preserve"> </w:t>
            </w:r>
            <w:r w:rsidR="00F54F22" w:rsidRPr="00083CC6">
              <w:rPr>
                <w:rFonts w:ascii="Cambria" w:hAnsi="Cambria"/>
              </w:rPr>
              <w:t>training</w:t>
            </w:r>
            <w:r w:rsidRPr="00083CC6">
              <w:rPr>
                <w:rFonts w:ascii="Cambria" w:hAnsi="Cambria"/>
              </w:rPr>
              <w:t xml:space="preserve"> programs and resources, providing consul</w:t>
            </w:r>
            <w:r w:rsidR="00F54F22" w:rsidRPr="00083CC6">
              <w:rPr>
                <w:rFonts w:ascii="Cambria" w:hAnsi="Cambria"/>
              </w:rPr>
              <w:t>t</w:t>
            </w:r>
            <w:r w:rsidRPr="00083CC6">
              <w:rPr>
                <w:rFonts w:ascii="Cambria" w:hAnsi="Cambria"/>
              </w:rPr>
              <w:t xml:space="preserve">ation to attorneys and maintaining listservs.  OPD is also </w:t>
            </w:r>
            <w:r w:rsidR="00F54F22" w:rsidRPr="00083CC6">
              <w:rPr>
                <w:rFonts w:ascii="Cambria" w:hAnsi="Cambria"/>
              </w:rPr>
              <w:t>responsible</w:t>
            </w:r>
            <w:r w:rsidRPr="00083CC6">
              <w:rPr>
                <w:rFonts w:ascii="Cambria" w:hAnsi="Cambria"/>
              </w:rPr>
              <w:t xml:space="preserve"> for evaluating and assigning A/N/D and TPR appeals to qualified appellate </w:t>
            </w:r>
            <w:r w:rsidR="00F54F22" w:rsidRPr="00083CC6">
              <w:rPr>
                <w:rFonts w:ascii="Cambria" w:hAnsi="Cambria"/>
              </w:rPr>
              <w:t>attorneys</w:t>
            </w:r>
            <w:r w:rsidRPr="00083CC6">
              <w:rPr>
                <w:rFonts w:ascii="Cambria" w:hAnsi="Cambria"/>
              </w:rPr>
              <w:t xml:space="preserve"> including </w:t>
            </w:r>
            <w:r w:rsidR="00F54F22" w:rsidRPr="00083CC6">
              <w:rPr>
                <w:rFonts w:ascii="Cambria" w:hAnsi="Cambria"/>
              </w:rPr>
              <w:t>assistance</w:t>
            </w:r>
            <w:r w:rsidRPr="00083CC6">
              <w:rPr>
                <w:rFonts w:ascii="Cambria" w:hAnsi="Cambria"/>
              </w:rPr>
              <w:t xml:space="preserve"> </w:t>
            </w:r>
            <w:r w:rsidR="00F54F22" w:rsidRPr="00083CC6">
              <w:rPr>
                <w:rFonts w:ascii="Cambria" w:hAnsi="Cambria"/>
              </w:rPr>
              <w:t>to parent</w:t>
            </w:r>
            <w:r w:rsidRPr="00083CC6">
              <w:rPr>
                <w:rFonts w:ascii="Cambria" w:hAnsi="Cambria"/>
              </w:rPr>
              <w:t xml:space="preserve"> defenders.</w:t>
            </w:r>
          </w:p>
          <w:p w14:paraId="0134A237" w14:textId="77777777" w:rsidR="00A106A7" w:rsidRPr="00083CC6" w:rsidRDefault="00A106A7" w:rsidP="007024B3">
            <w:pPr>
              <w:pStyle w:val="NoSpacing"/>
              <w:rPr>
                <w:rFonts w:ascii="Cambria" w:hAnsi="Cambria"/>
              </w:rPr>
            </w:pPr>
          </w:p>
          <w:p w14:paraId="5B3FC6A9" w14:textId="77777777" w:rsidR="00A106A7" w:rsidRPr="00083CC6" w:rsidRDefault="00A106A7" w:rsidP="007024B3">
            <w:pPr>
              <w:pStyle w:val="NoSpacing"/>
              <w:rPr>
                <w:rFonts w:ascii="Cambria" w:hAnsi="Cambria"/>
              </w:rPr>
            </w:pPr>
            <w:r w:rsidRPr="00083CC6">
              <w:rPr>
                <w:rFonts w:ascii="Cambria" w:hAnsi="Cambria"/>
              </w:rPr>
              <w:t>The Indigent Defense Services is set up to work with the Public Defender offices</w:t>
            </w:r>
            <w:r w:rsidR="00F54F22" w:rsidRPr="00083CC6">
              <w:rPr>
                <w:rFonts w:ascii="Cambria" w:hAnsi="Cambria"/>
              </w:rPr>
              <w:t xml:space="preserve">.  </w:t>
            </w:r>
            <w:r w:rsidRPr="00083CC6">
              <w:rPr>
                <w:rFonts w:ascii="Cambria" w:hAnsi="Cambria"/>
              </w:rPr>
              <w:t xml:space="preserve"> </w:t>
            </w:r>
          </w:p>
          <w:p w14:paraId="38B52174" w14:textId="77777777" w:rsidR="00F54F22" w:rsidRPr="00083CC6" w:rsidRDefault="00F54F22" w:rsidP="007024B3">
            <w:pPr>
              <w:pStyle w:val="NoSpacing"/>
              <w:rPr>
                <w:rFonts w:ascii="Cambria" w:hAnsi="Cambria"/>
              </w:rPr>
            </w:pPr>
          </w:p>
          <w:p w14:paraId="17D13F34" w14:textId="77777777" w:rsidR="00A106A7" w:rsidRPr="00083CC6" w:rsidRDefault="00A106A7" w:rsidP="007024B3">
            <w:pPr>
              <w:pStyle w:val="NoSpacing"/>
              <w:rPr>
                <w:rFonts w:ascii="Cambria" w:hAnsi="Cambria"/>
                <w:b/>
              </w:rPr>
            </w:pPr>
            <w:r w:rsidRPr="00083CC6">
              <w:rPr>
                <w:rFonts w:ascii="Cambria" w:hAnsi="Cambria"/>
                <w:b/>
              </w:rPr>
              <w:t>In September 2022, the IPRP program began and includes an MOA between OPD/IDS and state DSS.  IPRP is the Interdisciplinary Parent Representation Program.</w:t>
            </w:r>
          </w:p>
          <w:p w14:paraId="51725C1F" w14:textId="77777777" w:rsidR="006B55FA" w:rsidRPr="00083CC6" w:rsidRDefault="006B55FA" w:rsidP="007024B3">
            <w:pPr>
              <w:pStyle w:val="NoSpacing"/>
              <w:rPr>
                <w:rFonts w:ascii="Cambria" w:hAnsi="Cambria"/>
              </w:rPr>
            </w:pPr>
          </w:p>
          <w:p w14:paraId="2B44EDE0" w14:textId="77777777" w:rsidR="00B47C53" w:rsidRPr="00083CC6" w:rsidRDefault="00B47C53" w:rsidP="007024B3">
            <w:pPr>
              <w:pStyle w:val="NoSpacing"/>
              <w:rPr>
                <w:rFonts w:ascii="Cambria" w:hAnsi="Cambria"/>
              </w:rPr>
            </w:pPr>
            <w:r w:rsidRPr="00083CC6">
              <w:rPr>
                <w:rFonts w:ascii="Cambria" w:hAnsi="Cambria"/>
              </w:rPr>
              <w:t xml:space="preserve">IPR adds social workers to legal teams of parents involved with child welfare.  The SW is an agency of the </w:t>
            </w:r>
            <w:r w:rsidR="002267CD" w:rsidRPr="00083CC6">
              <w:rPr>
                <w:rFonts w:ascii="Cambria" w:hAnsi="Cambria"/>
              </w:rPr>
              <w:t>attorney; shares responsibilities and tasks; communicates; does not testify or become a witness; and the SW does NOT replace the DSS agency caseworker.</w:t>
            </w:r>
            <w:r w:rsidR="00063F37" w:rsidRPr="00083CC6">
              <w:rPr>
                <w:rFonts w:ascii="Cambria" w:hAnsi="Cambria"/>
              </w:rPr>
              <w:t xml:space="preserve">  The SW provides </w:t>
            </w:r>
            <w:r w:rsidR="00906135" w:rsidRPr="00083CC6">
              <w:rPr>
                <w:rFonts w:ascii="Cambria" w:hAnsi="Cambria"/>
              </w:rPr>
              <w:t>parent</w:t>
            </w:r>
            <w:r w:rsidR="00063F37" w:rsidRPr="00083CC6">
              <w:rPr>
                <w:rFonts w:ascii="Cambria" w:hAnsi="Cambria"/>
              </w:rPr>
              <w:t xml:space="preserve"> support, interviews/gathers information, and serves as a parent advocate.</w:t>
            </w:r>
          </w:p>
          <w:p w14:paraId="0E667156" w14:textId="77777777" w:rsidR="002267CD" w:rsidRPr="00083CC6" w:rsidRDefault="002267CD" w:rsidP="007024B3">
            <w:pPr>
              <w:pStyle w:val="NoSpacing"/>
              <w:rPr>
                <w:rFonts w:ascii="Cambria" w:hAnsi="Cambria"/>
              </w:rPr>
            </w:pPr>
          </w:p>
          <w:p w14:paraId="0B16A43F" w14:textId="77777777" w:rsidR="002267CD" w:rsidRPr="00083CC6" w:rsidRDefault="002267CD" w:rsidP="007024B3">
            <w:pPr>
              <w:pStyle w:val="NoSpacing"/>
              <w:rPr>
                <w:rFonts w:ascii="Cambria" w:hAnsi="Cambria"/>
              </w:rPr>
            </w:pPr>
            <w:r w:rsidRPr="00083CC6">
              <w:rPr>
                <w:rFonts w:ascii="Cambria" w:hAnsi="Cambria"/>
              </w:rPr>
              <w:t xml:space="preserve">IPR has made an impact by shortening the lengths of stay for children in foster care; promotes creative arrangements for visitation and family time; ensures families receive meaningful services that lead to lasting reunifications.  Research also shows that this approach </w:t>
            </w:r>
            <w:r w:rsidR="001E65B2" w:rsidRPr="00083CC6">
              <w:rPr>
                <w:rFonts w:ascii="Cambria" w:hAnsi="Cambria"/>
              </w:rPr>
              <w:t xml:space="preserve">increases parental engagement, </w:t>
            </w:r>
            <w:r w:rsidRPr="00083CC6">
              <w:rPr>
                <w:rFonts w:ascii="Cambria" w:hAnsi="Cambria"/>
              </w:rPr>
              <w:t>provides high-quality parent legal representation, reduced time in foster care and expedited reunifications and permanency.  They have also found that children are less likely to re-enter foster care and return home is safer.</w:t>
            </w:r>
            <w:r w:rsidR="001E65B2" w:rsidRPr="00083CC6">
              <w:rPr>
                <w:rFonts w:ascii="Cambria" w:hAnsi="Cambria"/>
              </w:rPr>
              <w:t xml:space="preserve">  </w:t>
            </w:r>
            <w:r w:rsidR="00063F37" w:rsidRPr="00083CC6">
              <w:rPr>
                <w:rFonts w:ascii="Cambria" w:hAnsi="Cambria"/>
              </w:rPr>
              <w:t xml:space="preserve"> </w:t>
            </w:r>
          </w:p>
          <w:p w14:paraId="7EA7BA9B" w14:textId="77777777" w:rsidR="00063F37" w:rsidRPr="00083CC6" w:rsidRDefault="00063F37" w:rsidP="007024B3">
            <w:pPr>
              <w:pStyle w:val="NoSpacing"/>
              <w:rPr>
                <w:rFonts w:ascii="Cambria" w:hAnsi="Cambria"/>
              </w:rPr>
            </w:pPr>
          </w:p>
          <w:p w14:paraId="03AED595" w14:textId="77777777" w:rsidR="00063F37" w:rsidRPr="00083CC6" w:rsidRDefault="00063F37" w:rsidP="007024B3">
            <w:pPr>
              <w:pStyle w:val="NoSpacing"/>
              <w:rPr>
                <w:rFonts w:ascii="Cambria" w:hAnsi="Cambria"/>
              </w:rPr>
            </w:pPr>
            <w:r w:rsidRPr="00083CC6">
              <w:rPr>
                <w:rFonts w:ascii="Cambria" w:hAnsi="Cambria"/>
              </w:rPr>
              <w:t>When a case is referred for the IPR program (</w:t>
            </w:r>
            <w:r w:rsidR="0079703E" w:rsidRPr="00083CC6">
              <w:rPr>
                <w:rFonts w:ascii="Cambria" w:hAnsi="Cambria"/>
              </w:rPr>
              <w:t>**</w:t>
            </w:r>
            <w:r w:rsidRPr="00083CC6">
              <w:rPr>
                <w:rFonts w:ascii="Cambria" w:hAnsi="Cambria"/>
              </w:rPr>
              <w:t>requested by the parent attorney via application), preference is given to:</w:t>
            </w:r>
          </w:p>
          <w:p w14:paraId="65445F9C" w14:textId="77777777" w:rsidR="00063F37" w:rsidRPr="00083CC6" w:rsidRDefault="00063F37" w:rsidP="00063F37">
            <w:pPr>
              <w:pStyle w:val="NoSpacing"/>
              <w:numPr>
                <w:ilvl w:val="0"/>
                <w:numId w:val="38"/>
              </w:numPr>
              <w:rPr>
                <w:rFonts w:ascii="Cambria" w:hAnsi="Cambria"/>
              </w:rPr>
            </w:pPr>
            <w:r w:rsidRPr="00083CC6">
              <w:rPr>
                <w:rFonts w:ascii="Cambria" w:hAnsi="Cambria"/>
              </w:rPr>
              <w:t xml:space="preserve">Only neglect and dependency is alleged (some cases w/ </w:t>
            </w:r>
            <w:r w:rsidR="00906135" w:rsidRPr="00083CC6">
              <w:rPr>
                <w:rFonts w:ascii="Cambria" w:hAnsi="Cambria"/>
              </w:rPr>
              <w:t>abuse</w:t>
            </w:r>
            <w:r w:rsidRPr="00083CC6">
              <w:rPr>
                <w:rFonts w:ascii="Cambria" w:hAnsi="Cambria"/>
              </w:rPr>
              <w:t xml:space="preserve"> allegations may be considered);</w:t>
            </w:r>
          </w:p>
          <w:p w14:paraId="0B14E381" w14:textId="77777777" w:rsidR="00063F37" w:rsidRPr="00083CC6" w:rsidRDefault="00063F37" w:rsidP="00063F37">
            <w:pPr>
              <w:pStyle w:val="NoSpacing"/>
              <w:numPr>
                <w:ilvl w:val="0"/>
                <w:numId w:val="38"/>
              </w:numPr>
              <w:rPr>
                <w:rFonts w:ascii="Cambria" w:hAnsi="Cambria"/>
              </w:rPr>
            </w:pPr>
            <w:r w:rsidRPr="00083CC6">
              <w:rPr>
                <w:rFonts w:ascii="Cambria" w:hAnsi="Cambria"/>
              </w:rPr>
              <w:t>DSS has legal custody;</w:t>
            </w:r>
          </w:p>
          <w:p w14:paraId="3B687AB2" w14:textId="77777777" w:rsidR="00063F37" w:rsidRPr="00083CC6" w:rsidRDefault="00063F37" w:rsidP="00063F37">
            <w:pPr>
              <w:pStyle w:val="NoSpacing"/>
              <w:numPr>
                <w:ilvl w:val="0"/>
                <w:numId w:val="38"/>
              </w:numPr>
              <w:rPr>
                <w:rFonts w:ascii="Cambria" w:hAnsi="Cambria"/>
              </w:rPr>
            </w:pPr>
            <w:r w:rsidRPr="00083CC6">
              <w:rPr>
                <w:rFonts w:ascii="Cambria" w:hAnsi="Cambria"/>
              </w:rPr>
              <w:t>The plan is reunification; and,</w:t>
            </w:r>
          </w:p>
          <w:p w14:paraId="3237C64C" w14:textId="77777777" w:rsidR="00063F37" w:rsidRPr="00083CC6" w:rsidRDefault="00063F37" w:rsidP="00063F37">
            <w:pPr>
              <w:pStyle w:val="NoSpacing"/>
              <w:numPr>
                <w:ilvl w:val="0"/>
                <w:numId w:val="38"/>
              </w:numPr>
              <w:rPr>
                <w:rFonts w:ascii="Cambria" w:hAnsi="Cambria"/>
              </w:rPr>
            </w:pPr>
            <w:r w:rsidRPr="00083CC6">
              <w:rPr>
                <w:rFonts w:ascii="Cambria" w:hAnsi="Cambria"/>
              </w:rPr>
              <w:t>The request is made within 90 days of the filing the petition.</w:t>
            </w:r>
          </w:p>
          <w:p w14:paraId="20BF1DF7" w14:textId="77777777" w:rsidR="00063F37" w:rsidRPr="00083CC6" w:rsidRDefault="00063F37" w:rsidP="00063F37">
            <w:pPr>
              <w:pStyle w:val="NoSpacing"/>
              <w:numPr>
                <w:ilvl w:val="0"/>
                <w:numId w:val="38"/>
              </w:numPr>
              <w:rPr>
                <w:rFonts w:ascii="Cambria" w:hAnsi="Cambria"/>
              </w:rPr>
            </w:pPr>
            <w:r w:rsidRPr="00083CC6">
              <w:rPr>
                <w:rFonts w:ascii="Cambria" w:hAnsi="Cambria"/>
              </w:rPr>
              <w:t>Participation is VOLUNTARY.</w:t>
            </w:r>
            <w:r w:rsidR="0079703E" w:rsidRPr="00083CC6">
              <w:rPr>
                <w:rFonts w:ascii="Cambria" w:hAnsi="Cambria"/>
              </w:rPr>
              <w:t xml:space="preserve"> (Parent has the option to deny services.)</w:t>
            </w:r>
          </w:p>
          <w:p w14:paraId="5EED43BA" w14:textId="77777777" w:rsidR="00063F37" w:rsidRPr="00083CC6" w:rsidRDefault="00063F37" w:rsidP="00063F37">
            <w:pPr>
              <w:pStyle w:val="NoSpacing"/>
              <w:numPr>
                <w:ilvl w:val="0"/>
                <w:numId w:val="38"/>
              </w:numPr>
              <w:rPr>
                <w:rFonts w:ascii="Cambria" w:hAnsi="Cambria"/>
              </w:rPr>
            </w:pPr>
            <w:r w:rsidRPr="00083CC6">
              <w:rPr>
                <w:rFonts w:ascii="Cambria" w:hAnsi="Cambria"/>
              </w:rPr>
              <w:t xml:space="preserve">IPR Program </w:t>
            </w:r>
            <w:proofErr w:type="spellStart"/>
            <w:r w:rsidRPr="00083CC6">
              <w:rPr>
                <w:rFonts w:ascii="Cambria" w:hAnsi="Cambria"/>
              </w:rPr>
              <w:t>Mngr</w:t>
            </w:r>
            <w:proofErr w:type="spellEnd"/>
            <w:r w:rsidRPr="00083CC6">
              <w:rPr>
                <w:rFonts w:ascii="Cambria" w:hAnsi="Cambria"/>
              </w:rPr>
              <w:t xml:space="preserve"> assigns cases based on criteria and availability.</w:t>
            </w:r>
          </w:p>
          <w:p w14:paraId="4F4C1CD9" w14:textId="77777777" w:rsidR="0079703E" w:rsidRPr="00083CC6" w:rsidRDefault="0079703E" w:rsidP="007024B3">
            <w:pPr>
              <w:pStyle w:val="NoSpacing"/>
              <w:rPr>
                <w:rFonts w:ascii="Cambria" w:hAnsi="Cambria"/>
              </w:rPr>
            </w:pPr>
            <w:r w:rsidRPr="00083CC6">
              <w:rPr>
                <w:rFonts w:ascii="Cambria" w:hAnsi="Cambria"/>
              </w:rPr>
              <w:t xml:space="preserve">**attorney decides if this is a good fit for the client prior to making the request for IPR services.  Generally, this is a </w:t>
            </w:r>
            <w:proofErr w:type="gramStart"/>
            <w:r w:rsidRPr="00083CC6">
              <w:rPr>
                <w:rFonts w:ascii="Cambria" w:hAnsi="Cambria"/>
              </w:rPr>
              <w:t>24 hour</w:t>
            </w:r>
            <w:proofErr w:type="gramEnd"/>
            <w:r w:rsidRPr="00083CC6">
              <w:rPr>
                <w:rFonts w:ascii="Cambria" w:hAnsi="Cambria"/>
              </w:rPr>
              <w:t xml:space="preserve"> process which allows for parties to insure there are no conflicts.</w:t>
            </w:r>
          </w:p>
          <w:p w14:paraId="35FB8859" w14:textId="77777777" w:rsidR="0079703E" w:rsidRPr="00083CC6" w:rsidRDefault="0079703E" w:rsidP="007024B3">
            <w:pPr>
              <w:pStyle w:val="NoSpacing"/>
              <w:rPr>
                <w:rFonts w:ascii="Cambria" w:hAnsi="Cambria"/>
              </w:rPr>
            </w:pPr>
          </w:p>
          <w:p w14:paraId="0DAA9E2B" w14:textId="77777777" w:rsidR="0079703E" w:rsidRPr="00083CC6" w:rsidRDefault="0079703E" w:rsidP="007024B3">
            <w:pPr>
              <w:pStyle w:val="NoSpacing"/>
              <w:rPr>
                <w:rFonts w:ascii="Cambria" w:hAnsi="Cambria"/>
              </w:rPr>
            </w:pPr>
            <w:r w:rsidRPr="00083CC6">
              <w:rPr>
                <w:rFonts w:ascii="Cambria" w:hAnsi="Cambria"/>
              </w:rPr>
              <w:t>The max # of parents a social worker is assigned is 15.  If the family is ‘intact’, then 1 social worker is assigned; however, if parents are not together – 2 IPR SWs are assigned.</w:t>
            </w:r>
          </w:p>
          <w:p w14:paraId="6582974F" w14:textId="77777777" w:rsidR="0079703E" w:rsidRPr="00083CC6" w:rsidRDefault="0079703E" w:rsidP="007024B3">
            <w:pPr>
              <w:pStyle w:val="NoSpacing"/>
              <w:rPr>
                <w:rFonts w:ascii="Cambria" w:hAnsi="Cambria"/>
              </w:rPr>
            </w:pPr>
          </w:p>
          <w:p w14:paraId="5DF39AAC" w14:textId="77777777" w:rsidR="0079703E" w:rsidRPr="00083CC6" w:rsidRDefault="0079703E" w:rsidP="007024B3">
            <w:pPr>
              <w:pStyle w:val="NoSpacing"/>
              <w:rPr>
                <w:rFonts w:ascii="Cambria" w:hAnsi="Cambria"/>
              </w:rPr>
            </w:pPr>
            <w:r w:rsidRPr="00083CC6">
              <w:rPr>
                <w:rFonts w:ascii="Cambria" w:hAnsi="Cambria"/>
              </w:rPr>
              <w:t xml:space="preserve">If this service is offered in your district, training is </w:t>
            </w:r>
            <w:proofErr w:type="gramStart"/>
            <w:r w:rsidRPr="00083CC6">
              <w:rPr>
                <w:rFonts w:ascii="Cambria" w:hAnsi="Cambria"/>
              </w:rPr>
              <w:t>provide</w:t>
            </w:r>
            <w:proofErr w:type="gramEnd"/>
            <w:r w:rsidRPr="00083CC6">
              <w:rPr>
                <w:rFonts w:ascii="Cambria" w:hAnsi="Cambria"/>
              </w:rPr>
              <w:t xml:space="preserve"> for all court partners – social workers and participating attorneys.  This insures communication and expectations!</w:t>
            </w:r>
          </w:p>
          <w:p w14:paraId="6581A4AE" w14:textId="77777777" w:rsidR="0079703E" w:rsidRPr="00083CC6" w:rsidRDefault="0079703E" w:rsidP="007024B3">
            <w:pPr>
              <w:pStyle w:val="NoSpacing"/>
              <w:rPr>
                <w:rFonts w:ascii="Cambria" w:hAnsi="Cambria"/>
              </w:rPr>
            </w:pPr>
          </w:p>
          <w:p w14:paraId="39978C24" w14:textId="77777777" w:rsidR="00C635A1" w:rsidRPr="00083CC6" w:rsidRDefault="00906135" w:rsidP="007024B3">
            <w:pPr>
              <w:pStyle w:val="NoSpacing"/>
              <w:rPr>
                <w:rFonts w:ascii="Cambria" w:hAnsi="Cambria"/>
              </w:rPr>
            </w:pPr>
            <w:r>
              <w:rPr>
                <w:rFonts w:ascii="Cambria" w:hAnsi="Cambria"/>
              </w:rPr>
              <w:t>Program relies</w:t>
            </w:r>
            <w:r w:rsidR="00C635A1" w:rsidRPr="00083CC6">
              <w:rPr>
                <w:rFonts w:ascii="Cambria" w:hAnsi="Cambria"/>
              </w:rPr>
              <w:t xml:space="preserve"> on legislators for money.  Children’s Bureau now allows for IVE monies to be drawn down to program administration – which was used to start the IPR program.  Other states use another model that identifies a peer navigator in addition to the attorney and the social worker.  Reference was made to Nevada, Washington and Colorado.  </w:t>
            </w:r>
          </w:p>
          <w:p w14:paraId="05E80E42" w14:textId="77777777" w:rsidR="00C635A1" w:rsidRPr="00083CC6" w:rsidRDefault="00C635A1" w:rsidP="007024B3">
            <w:pPr>
              <w:pStyle w:val="NoSpacing"/>
              <w:rPr>
                <w:rFonts w:ascii="Cambria" w:hAnsi="Cambria"/>
              </w:rPr>
            </w:pPr>
          </w:p>
          <w:p w14:paraId="3277B0E6" w14:textId="77777777" w:rsidR="00C635A1" w:rsidRPr="00083CC6" w:rsidRDefault="00C635A1" w:rsidP="007024B3">
            <w:pPr>
              <w:pStyle w:val="NoSpacing"/>
              <w:rPr>
                <w:rFonts w:ascii="Cambria" w:hAnsi="Cambria"/>
              </w:rPr>
            </w:pPr>
            <w:r w:rsidRPr="00083CC6">
              <w:rPr>
                <w:rFonts w:ascii="Cambria" w:hAnsi="Cambria"/>
              </w:rPr>
              <w:t xml:space="preserve">Social workers bring a skill set to the legal process that supports the relationship between the SW and parent attorney to help the attorney to better understand what the client is going through.  This can help the parent to understand aspects of the system and can help the parent to understand and navigate resources during the course of the case.  </w:t>
            </w:r>
          </w:p>
          <w:p w14:paraId="34CA46DD" w14:textId="77777777" w:rsidR="00C635A1" w:rsidRPr="00083CC6" w:rsidRDefault="00C635A1" w:rsidP="007024B3">
            <w:pPr>
              <w:pStyle w:val="NoSpacing"/>
              <w:rPr>
                <w:rFonts w:ascii="Cambria" w:hAnsi="Cambria"/>
              </w:rPr>
            </w:pPr>
          </w:p>
          <w:p w14:paraId="4F0D67EC" w14:textId="77777777" w:rsidR="00C635A1" w:rsidRPr="00083CC6" w:rsidRDefault="00C635A1" w:rsidP="007024B3">
            <w:pPr>
              <w:pStyle w:val="NoSpacing"/>
              <w:rPr>
                <w:rFonts w:ascii="Cambria" w:hAnsi="Cambria"/>
              </w:rPr>
            </w:pPr>
            <w:r w:rsidRPr="00083CC6">
              <w:rPr>
                <w:rFonts w:ascii="Cambria" w:hAnsi="Cambria"/>
              </w:rPr>
              <w:t>The SW can help locate resources for the parent; observe visits; and help the parent to prepare their home for a home study/assessment in preparation for the child’s safe return home.</w:t>
            </w:r>
            <w:r w:rsidR="0079703E" w:rsidRPr="00083CC6">
              <w:rPr>
                <w:rFonts w:ascii="Cambria" w:hAnsi="Cambria"/>
              </w:rPr>
              <w:t xml:space="preserve">  They help the parent to complete their plan and work toward goals.</w:t>
            </w:r>
          </w:p>
          <w:p w14:paraId="5058A831" w14:textId="77777777" w:rsidR="0079703E" w:rsidRPr="00083CC6" w:rsidRDefault="0079703E" w:rsidP="007024B3">
            <w:pPr>
              <w:pStyle w:val="NoSpacing"/>
              <w:rPr>
                <w:rFonts w:ascii="Cambria" w:hAnsi="Cambria"/>
              </w:rPr>
            </w:pPr>
          </w:p>
          <w:p w14:paraId="7439495F" w14:textId="77777777" w:rsidR="0079703E" w:rsidRPr="00083CC6" w:rsidRDefault="0079703E" w:rsidP="007024B3">
            <w:pPr>
              <w:pStyle w:val="NoSpacing"/>
              <w:rPr>
                <w:rFonts w:ascii="Cambria" w:hAnsi="Cambria"/>
              </w:rPr>
            </w:pPr>
            <w:r w:rsidRPr="00083CC6">
              <w:rPr>
                <w:rFonts w:ascii="Cambria" w:hAnsi="Cambria"/>
              </w:rPr>
              <w:t xml:space="preserve">Bringing this to your district is driven by the parent attorneys which then leads to contract w/ IDS and then social workers are hired to conduct the program in that county.  They are currently not expanding as quickly as at first.  They are hopeful for a new round of expansion to additional counties.  They have been able to complete updates to forms; program guidebook; and identify/review lessons learned to </w:t>
            </w:r>
            <w:r w:rsidR="00906135">
              <w:rPr>
                <w:rFonts w:ascii="Cambria" w:hAnsi="Cambria"/>
              </w:rPr>
              <w:t>h</w:t>
            </w:r>
            <w:r w:rsidRPr="00083CC6">
              <w:rPr>
                <w:rFonts w:ascii="Cambria" w:hAnsi="Cambria"/>
              </w:rPr>
              <w:t>elp create a more detailed robust system.</w:t>
            </w:r>
          </w:p>
          <w:p w14:paraId="54C0BF17" w14:textId="77777777" w:rsidR="000B57FB" w:rsidRPr="00083CC6" w:rsidRDefault="000B57FB" w:rsidP="007024B3">
            <w:pPr>
              <w:pStyle w:val="NoSpacing"/>
              <w:rPr>
                <w:rFonts w:ascii="Cambria" w:hAnsi="Cambria"/>
              </w:rPr>
            </w:pPr>
          </w:p>
          <w:p w14:paraId="016FBFAF" w14:textId="77777777" w:rsidR="000B57FB" w:rsidRPr="00083CC6" w:rsidRDefault="000B57FB" w:rsidP="007024B3">
            <w:pPr>
              <w:pStyle w:val="NoSpacing"/>
              <w:rPr>
                <w:rFonts w:ascii="Cambria" w:hAnsi="Cambria"/>
              </w:rPr>
            </w:pPr>
            <w:r w:rsidRPr="00083CC6">
              <w:rPr>
                <w:rFonts w:ascii="Cambria" w:hAnsi="Cambria"/>
              </w:rPr>
              <w:t>Most Social Workers are MSW and have experience in related areas of child welfare services.  This is a contract position ($50/</w:t>
            </w:r>
            <w:proofErr w:type="spellStart"/>
            <w:r w:rsidRPr="00083CC6">
              <w:rPr>
                <w:rFonts w:ascii="Cambria" w:hAnsi="Cambria"/>
              </w:rPr>
              <w:t>hr</w:t>
            </w:r>
            <w:proofErr w:type="spellEnd"/>
            <w:r w:rsidRPr="00083CC6">
              <w:rPr>
                <w:rFonts w:ascii="Cambria" w:hAnsi="Cambria"/>
              </w:rPr>
              <w:t xml:space="preserve"> plus mileage).  The SW is responsible fo</w:t>
            </w:r>
            <w:r w:rsidR="00011065" w:rsidRPr="00083CC6">
              <w:rPr>
                <w:rFonts w:ascii="Cambria" w:hAnsi="Cambria"/>
              </w:rPr>
              <w:t xml:space="preserve">r their own health benefits and taxes.  The SW serves as an independent contractor to carry out the job.  </w:t>
            </w:r>
            <w:r w:rsidR="00906135">
              <w:rPr>
                <w:rFonts w:ascii="Cambria" w:hAnsi="Cambria"/>
              </w:rPr>
              <w:t>There are several counties/districts in NC participating.</w:t>
            </w:r>
          </w:p>
          <w:p w14:paraId="37194663" w14:textId="77777777" w:rsidR="00011065" w:rsidRPr="00083CC6" w:rsidRDefault="00011065" w:rsidP="007024B3">
            <w:pPr>
              <w:pStyle w:val="NoSpacing"/>
              <w:rPr>
                <w:rFonts w:ascii="Cambria" w:hAnsi="Cambria"/>
              </w:rPr>
            </w:pPr>
          </w:p>
          <w:p w14:paraId="5FAE0514" w14:textId="77777777" w:rsidR="0079703E" w:rsidRPr="00083CC6" w:rsidRDefault="00011065" w:rsidP="007024B3">
            <w:pPr>
              <w:pStyle w:val="NoSpacing"/>
              <w:rPr>
                <w:rFonts w:ascii="Cambria" w:hAnsi="Cambria"/>
              </w:rPr>
            </w:pPr>
            <w:r w:rsidRPr="00083CC6">
              <w:rPr>
                <w:rFonts w:ascii="Cambria" w:hAnsi="Cambria"/>
              </w:rPr>
              <w:t>With IVE funding, they have recently approved a rate increase for the attorneys.  There has been a shortage of parent attorneys.</w:t>
            </w:r>
          </w:p>
        </w:tc>
      </w:tr>
    </w:tbl>
    <w:p w14:paraId="1F3055EA" w14:textId="77777777" w:rsidR="007024B3" w:rsidRPr="00083CC6" w:rsidRDefault="007024B3" w:rsidP="007024B3">
      <w:pPr>
        <w:pStyle w:val="NoSpacing"/>
        <w:rPr>
          <w:rFonts w:ascii="Cambria" w:hAnsi="Cambria"/>
        </w:rPr>
      </w:pPr>
    </w:p>
    <w:tbl>
      <w:tblPr>
        <w:tblStyle w:val="TableGrid"/>
        <w:tblW w:w="0" w:type="auto"/>
        <w:tblLook w:val="04A0" w:firstRow="1" w:lastRow="0" w:firstColumn="1" w:lastColumn="0" w:noHBand="0" w:noVBand="1"/>
      </w:tblPr>
      <w:tblGrid>
        <w:gridCol w:w="10790"/>
      </w:tblGrid>
      <w:tr w:rsidR="007024B3" w:rsidRPr="00083CC6" w14:paraId="742ECA69" w14:textId="77777777" w:rsidTr="007024B3">
        <w:tc>
          <w:tcPr>
            <w:tcW w:w="10790" w:type="dxa"/>
          </w:tcPr>
          <w:p w14:paraId="1C5CA6FC" w14:textId="77777777" w:rsidR="00DD76A9" w:rsidRPr="00083CC6" w:rsidRDefault="003B4141" w:rsidP="006D6BE6">
            <w:pPr>
              <w:autoSpaceDE w:val="0"/>
              <w:autoSpaceDN w:val="0"/>
              <w:adjustRightInd w:val="0"/>
              <w:rPr>
                <w:rFonts w:ascii="Cambria" w:hAnsi="Cambria" w:cs="Calibri"/>
                <w:b/>
                <w:color w:val="343940"/>
              </w:rPr>
            </w:pPr>
            <w:r w:rsidRPr="00083CC6">
              <w:rPr>
                <w:rFonts w:ascii="Cambria" w:hAnsi="Cambria" w:cs="Calibri"/>
                <w:b/>
                <w:color w:val="343940"/>
              </w:rPr>
              <w:t>Unlicensed Therapeutic Relief Placements (Kimaree Sanders and Mary Torr)</w:t>
            </w:r>
          </w:p>
          <w:p w14:paraId="297ED522" w14:textId="77777777" w:rsidR="005263BE" w:rsidRPr="00083CC6" w:rsidRDefault="005263BE" w:rsidP="006D6BE6">
            <w:pPr>
              <w:autoSpaceDE w:val="0"/>
              <w:autoSpaceDN w:val="0"/>
              <w:adjustRightInd w:val="0"/>
              <w:rPr>
                <w:rFonts w:ascii="Cambria" w:hAnsi="Cambria" w:cs="Calibri"/>
                <w:b/>
                <w:color w:val="343940"/>
              </w:rPr>
            </w:pPr>
          </w:p>
          <w:p w14:paraId="01C34D0D" w14:textId="77777777" w:rsidR="005263BE" w:rsidRPr="00083CC6" w:rsidRDefault="005263BE" w:rsidP="005263BE">
            <w:pPr>
              <w:autoSpaceDE w:val="0"/>
              <w:autoSpaceDN w:val="0"/>
              <w:adjustRightInd w:val="0"/>
              <w:rPr>
                <w:rFonts w:ascii="Cambria" w:hAnsi="Cambria" w:cs="Calibri"/>
                <w:color w:val="343940"/>
              </w:rPr>
            </w:pPr>
            <w:r w:rsidRPr="00083CC6">
              <w:rPr>
                <w:rFonts w:ascii="Cambria" w:hAnsi="Cambria" w:cs="Calibri"/>
                <w:color w:val="343940"/>
              </w:rPr>
              <w:t xml:space="preserve">No </w:t>
            </w:r>
            <w:proofErr w:type="spellStart"/>
            <w:r w:rsidRPr="00083CC6">
              <w:rPr>
                <w:rFonts w:ascii="Cambria" w:hAnsi="Cambria" w:cs="Calibri"/>
                <w:color w:val="343940"/>
              </w:rPr>
              <w:t>Powerpoint</w:t>
            </w:r>
            <w:proofErr w:type="spellEnd"/>
            <w:r w:rsidRPr="00083CC6">
              <w:rPr>
                <w:rFonts w:ascii="Cambria" w:hAnsi="Cambria" w:cs="Calibri"/>
                <w:color w:val="343940"/>
              </w:rPr>
              <w:t xml:space="preserve"> </w:t>
            </w:r>
            <w:proofErr w:type="gramStart"/>
            <w:r w:rsidRPr="00083CC6">
              <w:rPr>
                <w:rFonts w:ascii="Cambria" w:hAnsi="Cambria" w:cs="Calibri"/>
                <w:color w:val="343940"/>
              </w:rPr>
              <w:t>-  Place</w:t>
            </w:r>
            <w:proofErr w:type="gramEnd"/>
            <w:r w:rsidRPr="00083CC6">
              <w:rPr>
                <w:rFonts w:ascii="Cambria" w:hAnsi="Cambria" w:cs="Calibri"/>
                <w:color w:val="343940"/>
              </w:rPr>
              <w:t xml:space="preserve"> questions in the ‘chat’ and will develop a FAQ.  This topic is a carryover from the presentation last month to allow for questions to be addressed with more clarity.</w:t>
            </w:r>
          </w:p>
          <w:p w14:paraId="3C6F9B14" w14:textId="77777777" w:rsidR="005263BE" w:rsidRPr="00083CC6" w:rsidRDefault="005263BE" w:rsidP="005263BE">
            <w:pPr>
              <w:autoSpaceDE w:val="0"/>
              <w:autoSpaceDN w:val="0"/>
              <w:adjustRightInd w:val="0"/>
              <w:rPr>
                <w:rFonts w:ascii="Cambria" w:hAnsi="Cambria" w:cs="Calibri"/>
                <w:color w:val="343940"/>
              </w:rPr>
            </w:pPr>
          </w:p>
          <w:p w14:paraId="209D2051" w14:textId="77777777" w:rsidR="005263BE" w:rsidRPr="00083CC6" w:rsidRDefault="005263BE" w:rsidP="005263BE">
            <w:pPr>
              <w:autoSpaceDE w:val="0"/>
              <w:autoSpaceDN w:val="0"/>
              <w:adjustRightInd w:val="0"/>
              <w:rPr>
                <w:rFonts w:ascii="Cambria" w:hAnsi="Cambria" w:cs="Calibri"/>
                <w:color w:val="343940"/>
              </w:rPr>
            </w:pPr>
            <w:r w:rsidRPr="00083CC6">
              <w:rPr>
                <w:rFonts w:ascii="Cambria" w:hAnsi="Cambria" w:cs="Calibri"/>
                <w:color w:val="343940"/>
              </w:rPr>
              <w:t>Inquiry from previous presentation about ‘when to go to court’ when a child is placed in an unlicensed home…. It is recommended but with past disposition – DSS usually has placement authority and going to court is not required.</w:t>
            </w:r>
          </w:p>
          <w:p w14:paraId="46ED89EF" w14:textId="77777777" w:rsidR="005263BE" w:rsidRPr="00083CC6" w:rsidRDefault="005263BE" w:rsidP="005263BE">
            <w:pPr>
              <w:autoSpaceDE w:val="0"/>
              <w:autoSpaceDN w:val="0"/>
              <w:adjustRightInd w:val="0"/>
              <w:rPr>
                <w:rFonts w:ascii="Cambria" w:hAnsi="Cambria" w:cs="Calibri"/>
                <w:color w:val="343940"/>
              </w:rPr>
            </w:pPr>
          </w:p>
          <w:p w14:paraId="21D16CBE" w14:textId="77777777" w:rsidR="005263BE" w:rsidRPr="00083CC6" w:rsidRDefault="005263BE" w:rsidP="005263BE">
            <w:pPr>
              <w:pStyle w:val="ListParagraph"/>
              <w:numPr>
                <w:ilvl w:val="0"/>
                <w:numId w:val="39"/>
              </w:numPr>
              <w:rPr>
                <w:rFonts w:ascii="Cambria" w:hAnsi="Cambria"/>
              </w:rPr>
            </w:pPr>
            <w:r w:rsidRPr="00083CC6">
              <w:rPr>
                <w:rFonts w:ascii="Cambria" w:hAnsi="Cambria"/>
              </w:rPr>
              <w:t xml:space="preserve">What do we do when Judges refuse to sanction (respite) placement because (DSS already has) placement authority?  </w:t>
            </w:r>
          </w:p>
          <w:p w14:paraId="7A458378" w14:textId="77777777" w:rsidR="005263BE" w:rsidRPr="00083CC6" w:rsidRDefault="005263BE" w:rsidP="005263BE">
            <w:pPr>
              <w:pStyle w:val="ListParagraph"/>
              <w:ind w:left="1440"/>
              <w:rPr>
                <w:rFonts w:ascii="Cambria" w:hAnsi="Cambria"/>
              </w:rPr>
            </w:pPr>
          </w:p>
          <w:p w14:paraId="57D1999D" w14:textId="77777777" w:rsidR="005263BE" w:rsidRPr="00083CC6" w:rsidRDefault="005263BE" w:rsidP="00CC3EA7">
            <w:pPr>
              <w:pStyle w:val="ListParagraph"/>
              <w:numPr>
                <w:ilvl w:val="0"/>
                <w:numId w:val="42"/>
              </w:numPr>
              <w:rPr>
                <w:rFonts w:ascii="Cambria" w:hAnsi="Cambria"/>
              </w:rPr>
            </w:pPr>
            <w:r w:rsidRPr="00083CC6">
              <w:rPr>
                <w:rFonts w:ascii="Cambria" w:hAnsi="Cambria"/>
              </w:rPr>
              <w:t xml:space="preserve">MCOs have contracts w/ respite homes who are unlicensed and this is what they locate </w:t>
            </w:r>
            <w:r w:rsidR="00745479" w:rsidRPr="00083CC6">
              <w:rPr>
                <w:rFonts w:ascii="Cambria" w:hAnsi="Cambria"/>
              </w:rPr>
              <w:t>as a placement option</w:t>
            </w:r>
            <w:r w:rsidRPr="00083CC6">
              <w:rPr>
                <w:rFonts w:ascii="Cambria" w:hAnsi="Cambria"/>
              </w:rPr>
              <w:t xml:space="preserve"> </w:t>
            </w:r>
            <w:r w:rsidR="00745479" w:rsidRPr="00083CC6">
              <w:rPr>
                <w:rFonts w:ascii="Cambria" w:hAnsi="Cambria"/>
              </w:rPr>
              <w:t>(noted this may not occur across all catchment areas).</w:t>
            </w:r>
          </w:p>
          <w:p w14:paraId="1EFF022A" w14:textId="77777777" w:rsidR="005263BE" w:rsidRPr="00083CC6" w:rsidRDefault="005263BE" w:rsidP="00CC3EA7">
            <w:pPr>
              <w:pStyle w:val="ListParagraph"/>
              <w:numPr>
                <w:ilvl w:val="0"/>
                <w:numId w:val="42"/>
              </w:numPr>
              <w:rPr>
                <w:rFonts w:ascii="Cambria" w:hAnsi="Cambria"/>
              </w:rPr>
            </w:pPr>
            <w:r w:rsidRPr="00083CC6">
              <w:rPr>
                <w:rFonts w:ascii="Cambria" w:hAnsi="Cambria"/>
              </w:rPr>
              <w:t xml:space="preserve">Judge is saying they don’t need to approve – since DSS has placement authority; with placement </w:t>
            </w:r>
            <w:r w:rsidR="00B5007C" w:rsidRPr="00083CC6">
              <w:rPr>
                <w:rFonts w:ascii="Cambria" w:hAnsi="Cambria"/>
              </w:rPr>
              <w:t>authority you</w:t>
            </w:r>
            <w:r w:rsidRPr="00083CC6">
              <w:rPr>
                <w:rFonts w:ascii="Cambria" w:hAnsi="Cambria"/>
              </w:rPr>
              <w:t xml:space="preserve"> don’t have to go to court…</w:t>
            </w:r>
          </w:p>
          <w:p w14:paraId="3802CED7" w14:textId="77777777" w:rsidR="005263BE" w:rsidRPr="00083CC6" w:rsidRDefault="005263BE" w:rsidP="005263BE">
            <w:pPr>
              <w:pStyle w:val="ListParagraph"/>
              <w:ind w:left="2160"/>
              <w:rPr>
                <w:rFonts w:ascii="Cambria" w:hAnsi="Cambria"/>
              </w:rPr>
            </w:pPr>
          </w:p>
          <w:p w14:paraId="5EC5CFD1" w14:textId="77777777" w:rsidR="00B5007C" w:rsidRPr="00083CC6" w:rsidRDefault="005263BE" w:rsidP="00B5007C">
            <w:pPr>
              <w:rPr>
                <w:rFonts w:ascii="Cambria" w:hAnsi="Cambria"/>
              </w:rPr>
            </w:pPr>
            <w:r w:rsidRPr="00083CC6">
              <w:rPr>
                <w:rFonts w:ascii="Cambria" w:hAnsi="Cambria"/>
              </w:rPr>
              <w:t xml:space="preserve">Response provided is that this is a </w:t>
            </w:r>
            <w:r w:rsidR="00DE71A1" w:rsidRPr="00083CC6">
              <w:rPr>
                <w:rFonts w:ascii="Cambria" w:hAnsi="Cambria"/>
              </w:rPr>
              <w:t>‘j</w:t>
            </w:r>
            <w:r w:rsidRPr="00083CC6">
              <w:rPr>
                <w:rFonts w:ascii="Cambria" w:hAnsi="Cambria"/>
              </w:rPr>
              <w:t>udgement call</w:t>
            </w:r>
            <w:r w:rsidR="00B5007C" w:rsidRPr="00083CC6">
              <w:rPr>
                <w:rFonts w:ascii="Cambria" w:hAnsi="Cambria"/>
              </w:rPr>
              <w:t>’</w:t>
            </w:r>
            <w:r w:rsidRPr="00083CC6">
              <w:rPr>
                <w:rFonts w:ascii="Cambria" w:hAnsi="Cambria"/>
              </w:rPr>
              <w:t xml:space="preserve"> by the DSS and before making that decision, the county agency should go out and conduct their own evaluation or assessment of the unlicensed placement.  With placement authority, it is implied that DSS has gone out to the home and determined the placement to be appropriate.  </w:t>
            </w:r>
            <w:r w:rsidR="00B5007C" w:rsidRPr="00083CC6">
              <w:rPr>
                <w:rFonts w:ascii="Cambria" w:hAnsi="Cambria"/>
              </w:rPr>
              <w:t xml:space="preserve">Previous presentation, </w:t>
            </w:r>
            <w:proofErr w:type="spellStart"/>
            <w:r w:rsidR="00B5007C" w:rsidRPr="00083CC6">
              <w:rPr>
                <w:rFonts w:ascii="Cambria" w:hAnsi="Cambria"/>
              </w:rPr>
              <w:t>MTorr</w:t>
            </w:r>
            <w:proofErr w:type="spellEnd"/>
            <w:r w:rsidR="00B5007C" w:rsidRPr="00083CC6">
              <w:rPr>
                <w:rFonts w:ascii="Cambria" w:hAnsi="Cambria"/>
              </w:rPr>
              <w:t xml:space="preserve"> indicated that the state’s position was that if the placement is not licensed then it needs to be approved by the court for the safety of the child.  </w:t>
            </w:r>
            <w:proofErr w:type="spellStart"/>
            <w:r w:rsidR="00B5007C" w:rsidRPr="00083CC6">
              <w:rPr>
                <w:rFonts w:ascii="Cambria" w:hAnsi="Cambria"/>
              </w:rPr>
              <w:t>KSanders</w:t>
            </w:r>
            <w:proofErr w:type="spellEnd"/>
            <w:r w:rsidR="00B5007C" w:rsidRPr="00083CC6">
              <w:rPr>
                <w:rFonts w:ascii="Cambria" w:hAnsi="Cambria"/>
              </w:rPr>
              <w:t xml:space="preserve"> agreed that safety is key but that it is the judgment call of the county agency and they should have assessed the home for safety in advance of placement.  </w:t>
            </w:r>
          </w:p>
          <w:p w14:paraId="65C26A3A" w14:textId="77777777" w:rsidR="00B5007C" w:rsidRPr="00083CC6" w:rsidRDefault="00B5007C" w:rsidP="00B5007C">
            <w:pPr>
              <w:rPr>
                <w:rFonts w:ascii="Cambria" w:hAnsi="Cambria"/>
              </w:rPr>
            </w:pPr>
          </w:p>
          <w:p w14:paraId="6E722316" w14:textId="77777777" w:rsidR="00B5007C" w:rsidRPr="00083CC6" w:rsidRDefault="00B5007C" w:rsidP="00B5007C">
            <w:pPr>
              <w:autoSpaceDE w:val="0"/>
              <w:autoSpaceDN w:val="0"/>
              <w:adjustRightInd w:val="0"/>
              <w:rPr>
                <w:rFonts w:ascii="Cambria" w:hAnsi="Cambria" w:cs="Calibri"/>
                <w:color w:val="343940"/>
              </w:rPr>
            </w:pPr>
            <w:r w:rsidRPr="00083CC6">
              <w:rPr>
                <w:rFonts w:ascii="Cambria" w:hAnsi="Cambria" w:cs="Calibri"/>
                <w:color w:val="343940"/>
              </w:rPr>
              <w:lastRenderedPageBreak/>
              <w:t xml:space="preserve">It is the agency’s judgement.  DSS must always insure safety and well-being of the child – even if the only 2 options are the DSS office and an unlicensed home.  </w:t>
            </w:r>
          </w:p>
          <w:p w14:paraId="2BB8F20A" w14:textId="77777777" w:rsidR="005263BE" w:rsidRPr="00083CC6" w:rsidRDefault="005263BE" w:rsidP="005263BE">
            <w:pPr>
              <w:rPr>
                <w:rFonts w:ascii="Cambria" w:hAnsi="Cambria"/>
              </w:rPr>
            </w:pPr>
          </w:p>
          <w:p w14:paraId="712A2499" w14:textId="77777777" w:rsidR="00E463FA" w:rsidRPr="00083CC6" w:rsidRDefault="005263BE" w:rsidP="00645827">
            <w:pPr>
              <w:autoSpaceDE w:val="0"/>
              <w:autoSpaceDN w:val="0"/>
              <w:adjustRightInd w:val="0"/>
              <w:rPr>
                <w:rFonts w:ascii="Cambria" w:hAnsi="Cambria"/>
              </w:rPr>
            </w:pPr>
            <w:r w:rsidRPr="00083CC6">
              <w:rPr>
                <w:rFonts w:ascii="Cambria" w:hAnsi="Cambria"/>
              </w:rPr>
              <w:t xml:space="preserve">Some of these homes may be in the middle of the licensure process.  How would </w:t>
            </w:r>
            <w:r w:rsidR="00E463FA" w:rsidRPr="00083CC6">
              <w:rPr>
                <w:rFonts w:ascii="Cambria" w:hAnsi="Cambria"/>
              </w:rPr>
              <w:t>a DSS agency</w:t>
            </w:r>
            <w:r w:rsidRPr="00083CC6">
              <w:rPr>
                <w:rFonts w:ascii="Cambria" w:hAnsi="Cambria"/>
              </w:rPr>
              <w:t xml:space="preserve"> know if the home is undergoing such?</w:t>
            </w:r>
            <w:r w:rsidR="00E463FA" w:rsidRPr="00083CC6">
              <w:rPr>
                <w:rFonts w:ascii="Cambria" w:hAnsi="Cambria"/>
              </w:rPr>
              <w:t xml:space="preserve">  Inquiry with the provider and can follow up with DHHS Licensure office. </w:t>
            </w:r>
            <w:r w:rsidR="009E14C6" w:rsidRPr="00083CC6">
              <w:rPr>
                <w:rFonts w:ascii="Cambria" w:hAnsi="Cambria"/>
              </w:rPr>
              <w:t>If this is a mental health home, the mental health licensure process applies.  H</w:t>
            </w:r>
            <w:r w:rsidR="009E14C6" w:rsidRPr="00083CC6">
              <w:rPr>
                <w:rFonts w:ascii="Cambria" w:hAnsi="Cambria" w:cs="Calibri"/>
                <w:color w:val="343940"/>
              </w:rPr>
              <w:t xml:space="preserve">ave you reached out to Construction Section?  *Residential decides capacity and age range.  Directors are hearing from providers that this process is taking months which in turn impacts service delivery and children getting the care needed.  If licensed thru mental health vs. DSS – it’s easier to respond to DSS FH.  The process does take time.  </w:t>
            </w:r>
            <w:proofErr w:type="spellStart"/>
            <w:r w:rsidR="009E14C6" w:rsidRPr="00083CC6">
              <w:rPr>
                <w:rFonts w:ascii="Cambria" w:hAnsi="Cambria" w:cs="Calibri"/>
                <w:color w:val="343940"/>
              </w:rPr>
              <w:t>KSanders</w:t>
            </w:r>
            <w:proofErr w:type="spellEnd"/>
            <w:r w:rsidR="009E14C6" w:rsidRPr="00083CC6">
              <w:rPr>
                <w:rFonts w:ascii="Cambria" w:hAnsi="Cambria" w:cs="Calibri"/>
                <w:color w:val="343940"/>
              </w:rPr>
              <w:t xml:space="preserve"> indicated you can email her to see if she can assist.</w:t>
            </w:r>
          </w:p>
          <w:p w14:paraId="78CAFFE8" w14:textId="77777777" w:rsidR="00E463FA" w:rsidRPr="00083CC6" w:rsidRDefault="00E463FA" w:rsidP="005263BE">
            <w:pPr>
              <w:rPr>
                <w:rFonts w:ascii="Cambria" w:hAnsi="Cambria" w:cs="Calibri"/>
                <w:color w:val="343940"/>
              </w:rPr>
            </w:pPr>
          </w:p>
          <w:p w14:paraId="1EC87114" w14:textId="77777777" w:rsidR="005263BE" w:rsidRPr="00083CC6" w:rsidRDefault="00E463FA" w:rsidP="005263BE">
            <w:pPr>
              <w:rPr>
                <w:rFonts w:ascii="Cambria" w:hAnsi="Cambria"/>
              </w:rPr>
            </w:pPr>
            <w:r w:rsidRPr="00083CC6">
              <w:rPr>
                <w:rFonts w:ascii="Cambria" w:hAnsi="Cambria" w:cs="Calibri"/>
                <w:color w:val="343940"/>
              </w:rPr>
              <w:t xml:space="preserve">If they receive a report of an unlicensed facility, they will go out and investigate.  They recognize there is a placement crisis; however, they are asking and strongly recommending follow up.  Without background checks or other requirements met, this poses an overall safety issue.  The home may be advised they can no longer operate.  Referrals alleging abuse/neglect will be investigated and the home may be instructed to not operate.  </w:t>
            </w:r>
            <w:r w:rsidRPr="00083CC6">
              <w:rPr>
                <w:rFonts w:ascii="Cambria" w:hAnsi="Cambria"/>
              </w:rPr>
              <w:t xml:space="preserve">   DHHS is not encouraging the use of unlicensed </w:t>
            </w:r>
            <w:r w:rsidR="00645827" w:rsidRPr="00083CC6">
              <w:rPr>
                <w:rFonts w:ascii="Cambria" w:hAnsi="Cambria"/>
              </w:rPr>
              <w:t>placements</w:t>
            </w:r>
            <w:r w:rsidRPr="00083CC6">
              <w:rPr>
                <w:rFonts w:ascii="Cambria" w:hAnsi="Cambria"/>
              </w:rPr>
              <w:t>.</w:t>
            </w:r>
          </w:p>
          <w:p w14:paraId="0AA6C13E" w14:textId="77777777" w:rsidR="005263BE" w:rsidRPr="00083CC6" w:rsidRDefault="005263BE" w:rsidP="005263BE">
            <w:pPr>
              <w:rPr>
                <w:rFonts w:ascii="Cambria" w:hAnsi="Cambria"/>
              </w:rPr>
            </w:pPr>
          </w:p>
          <w:p w14:paraId="3A502B1C" w14:textId="77777777" w:rsidR="005263BE" w:rsidRPr="00083CC6" w:rsidRDefault="005263BE" w:rsidP="00BB2B1F">
            <w:pPr>
              <w:rPr>
                <w:rFonts w:ascii="Cambria" w:hAnsi="Cambria"/>
              </w:rPr>
            </w:pPr>
            <w:r w:rsidRPr="00083CC6">
              <w:rPr>
                <w:rFonts w:ascii="Cambria" w:hAnsi="Cambria"/>
              </w:rPr>
              <w:t xml:space="preserve">Note that some of these suggested homes </w:t>
            </w:r>
            <w:r w:rsidR="00BB2B1F" w:rsidRPr="00083CC6">
              <w:rPr>
                <w:rFonts w:ascii="Cambria" w:hAnsi="Cambria"/>
              </w:rPr>
              <w:t xml:space="preserve">(by the LME/MCO) </w:t>
            </w:r>
            <w:r w:rsidRPr="00083CC6">
              <w:rPr>
                <w:rFonts w:ascii="Cambria" w:hAnsi="Cambria"/>
              </w:rPr>
              <w:t>are not licensed by DSS standards but are accredited via CARF</w:t>
            </w:r>
            <w:r w:rsidR="00BB2B1F" w:rsidRPr="00083CC6">
              <w:rPr>
                <w:rFonts w:ascii="Cambria" w:hAnsi="Cambria"/>
              </w:rPr>
              <w:t>.  Does this make a difference?  Will take that question back to make sure.</w:t>
            </w:r>
          </w:p>
          <w:p w14:paraId="3092A4DE" w14:textId="77777777" w:rsidR="00BB2B1F" w:rsidRPr="00083CC6" w:rsidRDefault="00BB2B1F" w:rsidP="00BB2B1F">
            <w:pPr>
              <w:rPr>
                <w:rFonts w:ascii="Cambria" w:hAnsi="Cambria"/>
              </w:rPr>
            </w:pPr>
          </w:p>
          <w:p w14:paraId="04CBAE5F" w14:textId="77777777" w:rsidR="008926EA" w:rsidRPr="00083CC6" w:rsidRDefault="005263BE" w:rsidP="008926EA">
            <w:pPr>
              <w:autoSpaceDE w:val="0"/>
              <w:autoSpaceDN w:val="0"/>
              <w:adjustRightInd w:val="0"/>
              <w:rPr>
                <w:rFonts w:ascii="Cambria" w:hAnsi="Cambria" w:cs="Calibri"/>
                <w:color w:val="343940"/>
              </w:rPr>
            </w:pPr>
            <w:r w:rsidRPr="00083CC6">
              <w:rPr>
                <w:rFonts w:ascii="Cambria" w:hAnsi="Cambria" w:cs="Calibri"/>
                <w:color w:val="343940"/>
              </w:rPr>
              <w:t>Referenced a DCDL from July 7, 2022 – directed to AFL and unlicensed placements.  General counsel provided guidance through this DCDL.</w:t>
            </w:r>
            <w:r w:rsidR="008926EA" w:rsidRPr="00083CC6">
              <w:rPr>
                <w:rFonts w:ascii="Cambria" w:hAnsi="Cambria" w:cs="Calibri"/>
                <w:color w:val="343940"/>
              </w:rPr>
              <w:t xml:space="preserve">  </w:t>
            </w:r>
            <w:hyperlink r:id="rId7" w:history="1">
              <w:r w:rsidR="008926EA" w:rsidRPr="00083CC6">
                <w:rPr>
                  <w:rStyle w:val="Hyperlink"/>
                  <w:rFonts w:ascii="Cambria" w:hAnsi="Cambria" w:cs="Calibri"/>
                </w:rPr>
                <w:t>https://www.ncdhhs.gov/joint-communication-bulletin-j423-placement-minors-unlicensed-alternative-family-living-homes/open</w:t>
              </w:r>
            </w:hyperlink>
          </w:p>
          <w:p w14:paraId="14ED1E33" w14:textId="77777777" w:rsidR="005263BE" w:rsidRPr="00083CC6" w:rsidRDefault="005263BE" w:rsidP="005263BE">
            <w:pPr>
              <w:autoSpaceDE w:val="0"/>
              <w:autoSpaceDN w:val="0"/>
              <w:adjustRightInd w:val="0"/>
              <w:rPr>
                <w:rFonts w:ascii="Cambria" w:hAnsi="Cambria" w:cs="Calibri"/>
                <w:color w:val="343940"/>
              </w:rPr>
            </w:pPr>
          </w:p>
          <w:p w14:paraId="67AC3A08" w14:textId="77777777" w:rsidR="00BB2B1F" w:rsidRPr="00083CC6" w:rsidRDefault="00BB2B1F" w:rsidP="00BB2B1F">
            <w:pPr>
              <w:rPr>
                <w:rFonts w:ascii="Cambria" w:hAnsi="Cambria"/>
              </w:rPr>
            </w:pPr>
            <w:r w:rsidRPr="00083CC6">
              <w:rPr>
                <w:rFonts w:ascii="Cambria" w:hAnsi="Cambria"/>
              </w:rPr>
              <w:t xml:space="preserve">Inquiry to what other options the state </w:t>
            </w:r>
            <w:r w:rsidR="008926EA" w:rsidRPr="00083CC6">
              <w:rPr>
                <w:rFonts w:ascii="Cambria" w:hAnsi="Cambria"/>
              </w:rPr>
              <w:t xml:space="preserve">is </w:t>
            </w:r>
            <w:r w:rsidRPr="00083CC6">
              <w:rPr>
                <w:rFonts w:ascii="Cambria" w:hAnsi="Cambria"/>
              </w:rPr>
              <w:t>working on that would be permissible and ‘safe’ to avoid having to use these unlicensed offerings by our MCOs or the DSS agency?  Or what creative suggestions would the state support for the counties to do at the local level that would not only be safe for the children but also meet licensure regulations while counties and the state are building placement capacities statewide to meet the demands?</w:t>
            </w:r>
          </w:p>
          <w:p w14:paraId="553B24E3" w14:textId="77777777" w:rsidR="00BB2B1F" w:rsidRPr="00083CC6" w:rsidRDefault="00BB2B1F" w:rsidP="00BB2B1F">
            <w:pPr>
              <w:rPr>
                <w:rFonts w:ascii="Cambria" w:hAnsi="Cambria"/>
                <w:i/>
              </w:rPr>
            </w:pPr>
          </w:p>
          <w:p w14:paraId="59030C74" w14:textId="77777777" w:rsidR="00BB2B1F" w:rsidRPr="00083CC6" w:rsidRDefault="00645827" w:rsidP="00BB2B1F">
            <w:pPr>
              <w:autoSpaceDE w:val="0"/>
              <w:autoSpaceDN w:val="0"/>
              <w:adjustRightInd w:val="0"/>
              <w:rPr>
                <w:rFonts w:ascii="Cambria" w:hAnsi="Cambria" w:cs="Calibri"/>
                <w:color w:val="343940"/>
              </w:rPr>
            </w:pPr>
            <w:r w:rsidRPr="00083CC6">
              <w:rPr>
                <w:rFonts w:ascii="Cambria" w:hAnsi="Cambria" w:cs="Calibri"/>
                <w:color w:val="343940"/>
              </w:rPr>
              <w:t xml:space="preserve">DSS is </w:t>
            </w:r>
            <w:r w:rsidR="00BB2B1F" w:rsidRPr="00083CC6">
              <w:rPr>
                <w:rFonts w:ascii="Cambria" w:hAnsi="Cambria" w:cs="Calibri"/>
                <w:color w:val="343940"/>
              </w:rPr>
              <w:t xml:space="preserve">having conversations with </w:t>
            </w:r>
            <w:r w:rsidRPr="00083CC6">
              <w:rPr>
                <w:rFonts w:ascii="Cambria" w:hAnsi="Cambria" w:cs="Calibri"/>
                <w:color w:val="343940"/>
              </w:rPr>
              <w:t>DHHS S</w:t>
            </w:r>
            <w:r w:rsidR="00BB2B1F" w:rsidRPr="00083CC6">
              <w:rPr>
                <w:rFonts w:ascii="Cambria" w:hAnsi="Cambria" w:cs="Calibri"/>
                <w:color w:val="343940"/>
              </w:rPr>
              <w:t>ecretary to eliminate that process where you only have 2 options (DSS office or unlicensed home).</w:t>
            </w:r>
            <w:r w:rsidRPr="00083CC6">
              <w:rPr>
                <w:rFonts w:ascii="Cambria" w:hAnsi="Cambria" w:cs="Calibri"/>
                <w:color w:val="343940"/>
              </w:rPr>
              <w:t xml:space="preserve">  </w:t>
            </w:r>
            <w:r w:rsidR="00715D41" w:rsidRPr="00083CC6">
              <w:rPr>
                <w:rFonts w:ascii="Cambria" w:hAnsi="Cambria" w:cs="Calibri"/>
                <w:color w:val="343940"/>
              </w:rPr>
              <w:t xml:space="preserve">  </w:t>
            </w:r>
          </w:p>
          <w:p w14:paraId="65019EDF" w14:textId="77777777" w:rsidR="00715D41" w:rsidRPr="00083CC6" w:rsidRDefault="00715D41" w:rsidP="00BB2B1F">
            <w:pPr>
              <w:autoSpaceDE w:val="0"/>
              <w:autoSpaceDN w:val="0"/>
              <w:adjustRightInd w:val="0"/>
              <w:rPr>
                <w:rFonts w:ascii="Cambria" w:hAnsi="Cambria" w:cs="Calibri"/>
                <w:color w:val="343940"/>
              </w:rPr>
            </w:pPr>
          </w:p>
          <w:p w14:paraId="0A38BDF6" w14:textId="77777777" w:rsidR="00715D41" w:rsidRPr="00083CC6" w:rsidRDefault="00715D41" w:rsidP="00715D41">
            <w:pPr>
              <w:autoSpaceDE w:val="0"/>
              <w:autoSpaceDN w:val="0"/>
              <w:adjustRightInd w:val="0"/>
              <w:rPr>
                <w:rFonts w:ascii="Cambria" w:hAnsi="Cambria" w:cs="Calibri"/>
                <w:color w:val="343940"/>
              </w:rPr>
            </w:pPr>
            <w:r w:rsidRPr="00083CC6">
              <w:rPr>
                <w:rFonts w:ascii="Cambria" w:hAnsi="Cambria" w:cs="Calibri"/>
                <w:color w:val="343940"/>
              </w:rPr>
              <w:t>In the absence of these homes…. What will the state do to help and to keep kids out of the DSS offices?  What will licensing do to help keep kids out of the DSS agencies and prevent use of hotels?</w:t>
            </w:r>
          </w:p>
          <w:p w14:paraId="3DDC3DE4" w14:textId="77777777" w:rsidR="00715D41" w:rsidRPr="00083CC6" w:rsidRDefault="00715D41" w:rsidP="00715D41">
            <w:pPr>
              <w:autoSpaceDE w:val="0"/>
              <w:autoSpaceDN w:val="0"/>
              <w:adjustRightInd w:val="0"/>
              <w:rPr>
                <w:rFonts w:ascii="Cambria" w:hAnsi="Cambria" w:cs="Calibri"/>
                <w:color w:val="343940"/>
              </w:rPr>
            </w:pPr>
            <w:r w:rsidRPr="00083CC6">
              <w:rPr>
                <w:rFonts w:ascii="Cambria" w:hAnsi="Cambria" w:cs="Calibri"/>
                <w:color w:val="343940"/>
              </w:rPr>
              <w:t>Trying to increase the number of foster parents.  R/R plan</w:t>
            </w:r>
            <w:r w:rsidR="00C559DF" w:rsidRPr="00083CC6">
              <w:rPr>
                <w:rFonts w:ascii="Cambria" w:hAnsi="Cambria" w:cs="Calibri"/>
                <w:color w:val="343940"/>
              </w:rPr>
              <w:t xml:space="preserve">; </w:t>
            </w:r>
            <w:r w:rsidRPr="00083CC6">
              <w:rPr>
                <w:rFonts w:ascii="Cambria" w:hAnsi="Cambria" w:cs="Calibri"/>
                <w:color w:val="343940"/>
              </w:rPr>
              <w:t>DHHS is looking at alternatives – can’t discuss now.</w:t>
            </w:r>
            <w:r w:rsidR="00C559DF" w:rsidRPr="00083CC6">
              <w:rPr>
                <w:rFonts w:ascii="Cambria" w:hAnsi="Cambria" w:cs="Calibri"/>
                <w:color w:val="343940"/>
              </w:rPr>
              <w:t xml:space="preserve"> Important to build </w:t>
            </w:r>
            <w:r w:rsidRPr="00083CC6">
              <w:rPr>
                <w:rFonts w:ascii="Cambria" w:hAnsi="Cambria" w:cs="Calibri"/>
                <w:color w:val="343940"/>
              </w:rPr>
              <w:t>therapeutic foster care services</w:t>
            </w:r>
            <w:r w:rsidR="00C559DF" w:rsidRPr="00083CC6">
              <w:rPr>
                <w:rFonts w:ascii="Cambria" w:hAnsi="Cambria" w:cs="Calibri"/>
                <w:color w:val="343940"/>
              </w:rPr>
              <w:t>.</w:t>
            </w:r>
          </w:p>
          <w:p w14:paraId="453F1E28" w14:textId="77777777" w:rsidR="00C559DF" w:rsidRPr="00083CC6" w:rsidRDefault="00C559DF" w:rsidP="00715D41">
            <w:pPr>
              <w:autoSpaceDE w:val="0"/>
              <w:autoSpaceDN w:val="0"/>
              <w:adjustRightInd w:val="0"/>
              <w:rPr>
                <w:rFonts w:ascii="Cambria" w:hAnsi="Cambria" w:cs="Calibri"/>
                <w:color w:val="343940"/>
              </w:rPr>
            </w:pPr>
          </w:p>
          <w:p w14:paraId="2174C591" w14:textId="77777777" w:rsidR="00715D41" w:rsidRPr="00083CC6" w:rsidRDefault="00715D41" w:rsidP="00715D41">
            <w:pPr>
              <w:autoSpaceDE w:val="0"/>
              <w:autoSpaceDN w:val="0"/>
              <w:adjustRightInd w:val="0"/>
              <w:rPr>
                <w:rFonts w:ascii="Cambria" w:hAnsi="Cambria" w:cs="Calibri"/>
                <w:color w:val="343940"/>
              </w:rPr>
            </w:pPr>
            <w:r w:rsidRPr="00083CC6">
              <w:rPr>
                <w:rFonts w:ascii="Cambria" w:hAnsi="Cambria" w:cs="Calibri"/>
                <w:color w:val="343940"/>
              </w:rPr>
              <w:t xml:space="preserve">Kim – really trying to build up FH licensing process – turning over apps as soon as possible; strong recruitment and retention policy.  In 2019, there were more than 7000 homes and now 6000.  </w:t>
            </w:r>
          </w:p>
          <w:p w14:paraId="17CC07C5" w14:textId="77777777" w:rsidR="00715D41" w:rsidRPr="00083CC6" w:rsidRDefault="00715D41" w:rsidP="00715D41">
            <w:pPr>
              <w:autoSpaceDE w:val="0"/>
              <w:autoSpaceDN w:val="0"/>
              <w:adjustRightInd w:val="0"/>
              <w:rPr>
                <w:rFonts w:ascii="Cambria" w:hAnsi="Cambria" w:cs="Calibri"/>
                <w:color w:val="343940"/>
              </w:rPr>
            </w:pPr>
          </w:p>
          <w:p w14:paraId="0952DDF9" w14:textId="77777777" w:rsidR="00715D41" w:rsidRPr="00083CC6" w:rsidRDefault="00715D41" w:rsidP="00715D41">
            <w:pPr>
              <w:autoSpaceDE w:val="0"/>
              <w:autoSpaceDN w:val="0"/>
              <w:adjustRightInd w:val="0"/>
              <w:rPr>
                <w:rFonts w:ascii="Cambria" w:hAnsi="Cambria" w:cs="Calibri"/>
                <w:color w:val="343940"/>
              </w:rPr>
            </w:pPr>
            <w:r w:rsidRPr="00083CC6">
              <w:rPr>
                <w:rFonts w:ascii="Cambria" w:hAnsi="Cambria" w:cs="Calibri"/>
                <w:color w:val="343940"/>
              </w:rPr>
              <w:t>Why are we losing foster homes at such an alarming rate?  DSS conducted needs assessment and focus groups and learned this is due to the following:</w:t>
            </w:r>
          </w:p>
          <w:p w14:paraId="4B1A3EEC" w14:textId="77777777" w:rsidR="00715D41" w:rsidRPr="00083CC6" w:rsidRDefault="00715D41" w:rsidP="00715D41">
            <w:pPr>
              <w:pStyle w:val="ListParagraph"/>
              <w:numPr>
                <w:ilvl w:val="0"/>
                <w:numId w:val="38"/>
              </w:numPr>
              <w:autoSpaceDE w:val="0"/>
              <w:autoSpaceDN w:val="0"/>
              <w:adjustRightInd w:val="0"/>
              <w:rPr>
                <w:rFonts w:ascii="Cambria" w:hAnsi="Cambria" w:cs="Calibri"/>
                <w:color w:val="343940"/>
              </w:rPr>
            </w:pPr>
            <w:r w:rsidRPr="00083CC6">
              <w:rPr>
                <w:rFonts w:ascii="Cambria" w:hAnsi="Cambria" w:cs="Calibri"/>
                <w:color w:val="343940"/>
              </w:rPr>
              <w:t>Lack of support;</w:t>
            </w:r>
          </w:p>
          <w:p w14:paraId="48ECB6AE" w14:textId="77777777" w:rsidR="00715D41" w:rsidRPr="00083CC6" w:rsidRDefault="00715D41" w:rsidP="00715D41">
            <w:pPr>
              <w:pStyle w:val="ListParagraph"/>
              <w:numPr>
                <w:ilvl w:val="0"/>
                <w:numId w:val="38"/>
              </w:numPr>
              <w:autoSpaceDE w:val="0"/>
              <w:autoSpaceDN w:val="0"/>
              <w:adjustRightInd w:val="0"/>
              <w:rPr>
                <w:rFonts w:ascii="Cambria" w:hAnsi="Cambria" w:cs="Calibri"/>
                <w:color w:val="343940"/>
              </w:rPr>
            </w:pPr>
            <w:r w:rsidRPr="00083CC6">
              <w:rPr>
                <w:rFonts w:ascii="Cambria" w:hAnsi="Cambria" w:cs="Calibri"/>
                <w:color w:val="343940"/>
              </w:rPr>
              <w:t>Not respected;</w:t>
            </w:r>
          </w:p>
          <w:p w14:paraId="3C290DF9" w14:textId="77777777" w:rsidR="00715D41" w:rsidRPr="00083CC6" w:rsidRDefault="00715D41" w:rsidP="00715D41">
            <w:pPr>
              <w:pStyle w:val="ListParagraph"/>
              <w:numPr>
                <w:ilvl w:val="0"/>
                <w:numId w:val="38"/>
              </w:numPr>
              <w:autoSpaceDE w:val="0"/>
              <w:autoSpaceDN w:val="0"/>
              <w:adjustRightInd w:val="0"/>
              <w:rPr>
                <w:rFonts w:ascii="Cambria" w:hAnsi="Cambria" w:cs="Calibri"/>
                <w:color w:val="343940"/>
              </w:rPr>
            </w:pPr>
            <w:r w:rsidRPr="00083CC6">
              <w:rPr>
                <w:rFonts w:ascii="Cambria" w:hAnsi="Cambria" w:cs="Calibri"/>
                <w:color w:val="343940"/>
              </w:rPr>
              <w:t>Not being a part of the case.</w:t>
            </w:r>
          </w:p>
          <w:p w14:paraId="0E09DE5B" w14:textId="77777777" w:rsidR="00715D41" w:rsidRPr="00083CC6" w:rsidRDefault="00715D41" w:rsidP="00715D41">
            <w:pPr>
              <w:autoSpaceDE w:val="0"/>
              <w:autoSpaceDN w:val="0"/>
              <w:adjustRightInd w:val="0"/>
              <w:rPr>
                <w:rFonts w:ascii="Cambria" w:hAnsi="Cambria" w:cs="Calibri"/>
                <w:color w:val="343940"/>
              </w:rPr>
            </w:pPr>
            <w:r w:rsidRPr="00083CC6">
              <w:rPr>
                <w:rFonts w:ascii="Cambria" w:hAnsi="Cambria" w:cs="Calibri"/>
                <w:color w:val="343940"/>
              </w:rPr>
              <w:t xml:space="preserve">Some are told they are babysitters and others feel like they can’t advocate for the child placed in their home.  </w:t>
            </w:r>
          </w:p>
          <w:p w14:paraId="2BA3F4D1" w14:textId="77777777" w:rsidR="00715D41" w:rsidRPr="00083CC6" w:rsidRDefault="00715D41" w:rsidP="00715D41">
            <w:pPr>
              <w:autoSpaceDE w:val="0"/>
              <w:autoSpaceDN w:val="0"/>
              <w:adjustRightInd w:val="0"/>
              <w:rPr>
                <w:rFonts w:ascii="Cambria" w:hAnsi="Cambria" w:cs="Calibri"/>
                <w:color w:val="343940"/>
              </w:rPr>
            </w:pPr>
          </w:p>
          <w:p w14:paraId="4BF3D2C3" w14:textId="77777777" w:rsidR="00715D41" w:rsidRPr="00083CC6" w:rsidRDefault="00715D41" w:rsidP="00715D41">
            <w:pPr>
              <w:autoSpaceDE w:val="0"/>
              <w:autoSpaceDN w:val="0"/>
              <w:adjustRightInd w:val="0"/>
              <w:rPr>
                <w:rFonts w:ascii="Cambria" w:hAnsi="Cambria" w:cs="Calibri"/>
                <w:color w:val="343940"/>
              </w:rPr>
            </w:pPr>
            <w:r w:rsidRPr="00083CC6">
              <w:rPr>
                <w:rFonts w:ascii="Cambria" w:hAnsi="Cambria" w:cs="Calibri"/>
                <w:color w:val="343940"/>
              </w:rPr>
              <w:t xml:space="preserve">Suggestion – conduct a ‘Stay survey’ with longer standing foster parents– keep it simple to use to ask FP ‘what are you still here?’  </w:t>
            </w:r>
          </w:p>
          <w:p w14:paraId="63E95EB3" w14:textId="77777777" w:rsidR="009F2E08" w:rsidRPr="00083CC6" w:rsidRDefault="009F2E08" w:rsidP="00E463FA">
            <w:pPr>
              <w:rPr>
                <w:rFonts w:ascii="Cambria" w:hAnsi="Cambria"/>
                <w:i/>
              </w:rPr>
            </w:pPr>
            <w:r w:rsidRPr="00083CC6">
              <w:rPr>
                <w:rFonts w:ascii="Cambria" w:hAnsi="Cambria"/>
                <w:i/>
              </w:rPr>
              <w:t xml:space="preserve">  </w:t>
            </w:r>
          </w:p>
          <w:p w14:paraId="0AE2ED65" w14:textId="77777777" w:rsidR="008926EA" w:rsidRPr="00083CC6" w:rsidRDefault="005263BE" w:rsidP="008926EA">
            <w:pPr>
              <w:autoSpaceDE w:val="0"/>
              <w:autoSpaceDN w:val="0"/>
              <w:adjustRightInd w:val="0"/>
              <w:rPr>
                <w:rFonts w:ascii="Cambria" w:hAnsi="Cambria" w:cs="Calibri"/>
                <w:color w:val="343940"/>
              </w:rPr>
            </w:pPr>
            <w:r w:rsidRPr="00083CC6">
              <w:rPr>
                <w:rFonts w:ascii="Cambria" w:hAnsi="Cambria" w:cs="Calibri"/>
                <w:color w:val="343940"/>
              </w:rPr>
              <w:lastRenderedPageBreak/>
              <w:t>For DSS licensure process, there is a step x step of what is needed to become licensed - manual</w:t>
            </w:r>
            <w:r w:rsidR="00645827" w:rsidRPr="00083CC6">
              <w:rPr>
                <w:rFonts w:ascii="Cambria" w:hAnsi="Cambria" w:cs="Calibri"/>
                <w:color w:val="343940"/>
              </w:rPr>
              <w:t>s apply.</w:t>
            </w:r>
            <w:r w:rsidR="008926EA" w:rsidRPr="00083CC6">
              <w:rPr>
                <w:rFonts w:ascii="Cambria" w:hAnsi="Cambria" w:cs="Calibri"/>
                <w:color w:val="343940"/>
              </w:rPr>
              <w:t xml:space="preserve">  Providers trying to license other homes are advising that they are having problems getting follow up and inspectors to go out and complete requirements for licensure?  </w:t>
            </w:r>
          </w:p>
          <w:p w14:paraId="3EB9F28A" w14:textId="77777777" w:rsidR="005263BE" w:rsidRPr="00083CC6" w:rsidRDefault="005263BE" w:rsidP="005263BE">
            <w:pPr>
              <w:autoSpaceDE w:val="0"/>
              <w:autoSpaceDN w:val="0"/>
              <w:adjustRightInd w:val="0"/>
              <w:rPr>
                <w:rFonts w:ascii="Cambria" w:hAnsi="Cambria" w:cs="Calibri"/>
                <w:color w:val="343940"/>
              </w:rPr>
            </w:pPr>
          </w:p>
          <w:p w14:paraId="7E9A7078" w14:textId="77777777" w:rsidR="005263BE" w:rsidRPr="00083CC6" w:rsidRDefault="005263BE" w:rsidP="005263BE">
            <w:pPr>
              <w:autoSpaceDE w:val="0"/>
              <w:autoSpaceDN w:val="0"/>
              <w:adjustRightInd w:val="0"/>
              <w:rPr>
                <w:rFonts w:ascii="Cambria" w:hAnsi="Cambria" w:cs="Calibri"/>
                <w:color w:val="343940"/>
              </w:rPr>
            </w:pPr>
            <w:r w:rsidRPr="00083CC6">
              <w:rPr>
                <w:rFonts w:ascii="Cambria" w:hAnsi="Cambria" w:cs="Calibri"/>
                <w:color w:val="343940"/>
              </w:rPr>
              <w:t>What is the recommendation of DHHS</w:t>
            </w:r>
            <w:r w:rsidR="00162875" w:rsidRPr="00083CC6">
              <w:rPr>
                <w:rFonts w:ascii="Cambria" w:hAnsi="Cambria" w:cs="Calibri"/>
                <w:color w:val="343940"/>
              </w:rPr>
              <w:t>?</w:t>
            </w:r>
          </w:p>
          <w:p w14:paraId="05D9B1B8" w14:textId="77777777" w:rsidR="005263BE" w:rsidRPr="00083CC6" w:rsidRDefault="005263BE" w:rsidP="005263BE">
            <w:pPr>
              <w:pStyle w:val="ListParagraph"/>
              <w:numPr>
                <w:ilvl w:val="0"/>
                <w:numId w:val="40"/>
              </w:numPr>
              <w:autoSpaceDE w:val="0"/>
              <w:autoSpaceDN w:val="0"/>
              <w:adjustRightInd w:val="0"/>
              <w:rPr>
                <w:rFonts w:ascii="Cambria" w:hAnsi="Cambria" w:cs="Calibri"/>
                <w:i/>
                <w:color w:val="343940"/>
              </w:rPr>
            </w:pPr>
            <w:r w:rsidRPr="00083CC6">
              <w:rPr>
                <w:rFonts w:ascii="Cambria" w:hAnsi="Cambria" w:cs="Calibri"/>
                <w:i/>
                <w:color w:val="343940"/>
              </w:rPr>
              <w:t>Must always insure the safety and well- being of the child</w:t>
            </w:r>
          </w:p>
          <w:p w14:paraId="0B8398B8" w14:textId="77777777" w:rsidR="005263BE" w:rsidRPr="00083CC6" w:rsidRDefault="005263BE" w:rsidP="005263BE">
            <w:pPr>
              <w:pStyle w:val="ListParagraph"/>
              <w:numPr>
                <w:ilvl w:val="0"/>
                <w:numId w:val="40"/>
              </w:numPr>
              <w:autoSpaceDE w:val="0"/>
              <w:autoSpaceDN w:val="0"/>
              <w:adjustRightInd w:val="0"/>
              <w:rPr>
                <w:rFonts w:ascii="Cambria" w:hAnsi="Cambria" w:cs="Calibri"/>
                <w:i/>
                <w:color w:val="343940"/>
              </w:rPr>
            </w:pPr>
            <w:r w:rsidRPr="00083CC6">
              <w:rPr>
                <w:rFonts w:ascii="Cambria" w:hAnsi="Cambria" w:cs="Calibri"/>
                <w:i/>
                <w:color w:val="343940"/>
              </w:rPr>
              <w:t>With only 2 options – we are talking with the secretary to have LME/MCO to stop making these recommend and to eliminate this process all together.</w:t>
            </w:r>
          </w:p>
          <w:p w14:paraId="52867926" w14:textId="77777777" w:rsidR="005263BE" w:rsidRPr="00083CC6" w:rsidRDefault="005263BE" w:rsidP="005263BE">
            <w:pPr>
              <w:pStyle w:val="ListParagraph"/>
              <w:numPr>
                <w:ilvl w:val="0"/>
                <w:numId w:val="40"/>
              </w:numPr>
              <w:autoSpaceDE w:val="0"/>
              <w:autoSpaceDN w:val="0"/>
              <w:adjustRightInd w:val="0"/>
              <w:rPr>
                <w:rFonts w:ascii="Cambria" w:hAnsi="Cambria" w:cs="Calibri"/>
                <w:i/>
                <w:color w:val="343940"/>
              </w:rPr>
            </w:pPr>
            <w:r w:rsidRPr="00083CC6">
              <w:rPr>
                <w:rFonts w:ascii="Cambria" w:hAnsi="Cambria" w:cs="Calibri"/>
                <w:i/>
                <w:color w:val="343940"/>
              </w:rPr>
              <w:t>Trying to get them to stop that practice.</w:t>
            </w:r>
          </w:p>
          <w:p w14:paraId="0BE28A63" w14:textId="77777777" w:rsidR="005263BE" w:rsidRPr="00083CC6" w:rsidRDefault="005263BE" w:rsidP="00BB2B1F">
            <w:pPr>
              <w:pStyle w:val="ListParagraph"/>
              <w:numPr>
                <w:ilvl w:val="0"/>
                <w:numId w:val="40"/>
              </w:numPr>
              <w:autoSpaceDE w:val="0"/>
              <w:autoSpaceDN w:val="0"/>
              <w:adjustRightInd w:val="0"/>
              <w:rPr>
                <w:rFonts w:ascii="Cambria" w:hAnsi="Cambria" w:cs="Calibri"/>
                <w:i/>
                <w:color w:val="343940"/>
              </w:rPr>
            </w:pPr>
            <w:r w:rsidRPr="00083CC6">
              <w:rPr>
                <w:rFonts w:ascii="Cambria" w:hAnsi="Cambria" w:cs="Calibri"/>
                <w:i/>
                <w:color w:val="343940"/>
              </w:rPr>
              <w:t xml:space="preserve">While not ideal, staying in the </w:t>
            </w:r>
            <w:r w:rsidR="00BB2B1F" w:rsidRPr="00083CC6">
              <w:rPr>
                <w:rFonts w:ascii="Cambria" w:hAnsi="Cambria" w:cs="Calibri"/>
                <w:i/>
                <w:color w:val="343940"/>
              </w:rPr>
              <w:t>DSS</w:t>
            </w:r>
            <w:r w:rsidRPr="00083CC6">
              <w:rPr>
                <w:rFonts w:ascii="Cambria" w:hAnsi="Cambria" w:cs="Calibri"/>
                <w:i/>
                <w:color w:val="343940"/>
              </w:rPr>
              <w:t xml:space="preserve"> office may be the only option.</w:t>
            </w:r>
          </w:p>
          <w:p w14:paraId="0CE3BACE" w14:textId="77777777" w:rsidR="005263BE" w:rsidRPr="00083CC6" w:rsidRDefault="005263BE" w:rsidP="005263BE">
            <w:pPr>
              <w:autoSpaceDE w:val="0"/>
              <w:autoSpaceDN w:val="0"/>
              <w:adjustRightInd w:val="0"/>
              <w:rPr>
                <w:rFonts w:ascii="Cambria" w:hAnsi="Cambria" w:cs="Calibri"/>
                <w:i/>
                <w:color w:val="343940"/>
              </w:rPr>
            </w:pPr>
          </w:p>
          <w:p w14:paraId="17822537" w14:textId="77777777" w:rsidR="005263BE" w:rsidRPr="00083CC6" w:rsidRDefault="00BB2B1F" w:rsidP="005263BE">
            <w:pPr>
              <w:autoSpaceDE w:val="0"/>
              <w:autoSpaceDN w:val="0"/>
              <w:adjustRightInd w:val="0"/>
              <w:rPr>
                <w:rFonts w:ascii="Cambria" w:hAnsi="Cambria" w:cs="Calibri"/>
                <w:color w:val="343940"/>
              </w:rPr>
            </w:pPr>
            <w:r w:rsidRPr="00083CC6">
              <w:rPr>
                <w:rFonts w:ascii="Cambria" w:hAnsi="Cambria" w:cs="Calibri"/>
                <w:color w:val="343940"/>
              </w:rPr>
              <w:t xml:space="preserve">Many are struggling with kids who need higher level of care and a </w:t>
            </w:r>
            <w:r w:rsidR="00344B41" w:rsidRPr="00083CC6">
              <w:rPr>
                <w:rFonts w:ascii="Cambria" w:hAnsi="Cambria" w:cs="Calibri"/>
                <w:color w:val="343940"/>
              </w:rPr>
              <w:t>traditional family foster home</w:t>
            </w:r>
            <w:r w:rsidRPr="00083CC6">
              <w:rPr>
                <w:rFonts w:ascii="Cambria" w:hAnsi="Cambria" w:cs="Calibri"/>
                <w:color w:val="343940"/>
              </w:rPr>
              <w:t xml:space="preserve"> is not appropriate.  </w:t>
            </w:r>
            <w:r w:rsidR="005263BE" w:rsidRPr="00083CC6">
              <w:rPr>
                <w:rFonts w:ascii="Cambria" w:hAnsi="Cambria" w:cs="Calibri"/>
                <w:color w:val="343940"/>
              </w:rPr>
              <w:t xml:space="preserve">Looking at developing different services and placements.  </w:t>
            </w:r>
            <w:r w:rsidR="00D2276B" w:rsidRPr="00083CC6">
              <w:rPr>
                <w:rFonts w:ascii="Cambria" w:hAnsi="Cambria" w:cs="Calibri"/>
                <w:color w:val="343940"/>
              </w:rPr>
              <w:t xml:space="preserve">Chat suggestion to view DHSR policies so that places can be licensed quicker and current licensed facilities are more willing to take kids who have difficult behaviors.  </w:t>
            </w:r>
          </w:p>
          <w:p w14:paraId="76DA612E" w14:textId="77777777" w:rsidR="00715D41" w:rsidRPr="00083CC6" w:rsidRDefault="00715D41" w:rsidP="005263BE">
            <w:pPr>
              <w:autoSpaceDE w:val="0"/>
              <w:autoSpaceDN w:val="0"/>
              <w:adjustRightInd w:val="0"/>
              <w:rPr>
                <w:rFonts w:ascii="Cambria" w:hAnsi="Cambria" w:cs="Calibri"/>
                <w:color w:val="343940"/>
              </w:rPr>
            </w:pPr>
          </w:p>
          <w:p w14:paraId="32CF1660" w14:textId="77777777" w:rsidR="00715D41" w:rsidRPr="00083CC6" w:rsidRDefault="00715D41" w:rsidP="005263BE">
            <w:pPr>
              <w:autoSpaceDE w:val="0"/>
              <w:autoSpaceDN w:val="0"/>
              <w:adjustRightInd w:val="0"/>
              <w:rPr>
                <w:rFonts w:ascii="Cambria" w:hAnsi="Cambria" w:cs="Calibri"/>
                <w:color w:val="343940"/>
              </w:rPr>
            </w:pPr>
            <w:r w:rsidRPr="00083CC6">
              <w:rPr>
                <w:rFonts w:ascii="Cambria" w:hAnsi="Cambria" w:cs="Calibri"/>
                <w:color w:val="343940"/>
              </w:rPr>
              <w:t xml:space="preserve">Directors brought up communication issue – for example, LME/MCO locates and identifies one of these unlicensed placement options and communicates that to the hospital ED (where the child is sitting awaiting the appropriate level of care).  When the LME/MCO shares this – it makes it sound as if DSS has refused placement and is the barrier to placement as opposed to painting the entire picture of this suggested unlicensed home not being an option due to safety reasons.  Preferably, let’s spend our time and resources locating what is appropriate for the youth served.   It is concerning that these conversations are happening and they are counter-productive.  </w:t>
            </w:r>
          </w:p>
          <w:p w14:paraId="4D9A33AC" w14:textId="77777777" w:rsidR="005263BE" w:rsidRPr="00083CC6" w:rsidRDefault="005263BE" w:rsidP="005263BE">
            <w:pPr>
              <w:autoSpaceDE w:val="0"/>
              <w:autoSpaceDN w:val="0"/>
              <w:adjustRightInd w:val="0"/>
              <w:rPr>
                <w:rFonts w:ascii="Cambria" w:hAnsi="Cambria" w:cs="Calibri"/>
                <w:color w:val="343940"/>
              </w:rPr>
            </w:pPr>
          </w:p>
          <w:p w14:paraId="2FBD1C4F" w14:textId="77777777" w:rsidR="009F2E08" w:rsidRPr="00083CC6" w:rsidRDefault="009F2E08" w:rsidP="00645827">
            <w:pPr>
              <w:pStyle w:val="ListParagraph"/>
              <w:ind w:left="0"/>
              <w:rPr>
                <w:rFonts w:ascii="Cambria" w:hAnsi="Cambria"/>
              </w:rPr>
            </w:pPr>
            <w:r w:rsidRPr="00083CC6">
              <w:rPr>
                <w:rFonts w:ascii="Cambria" w:hAnsi="Cambria"/>
              </w:rPr>
              <w:t>Would this apply (licensure/rules) to DSS offices that care for a foster child for more than 24 hours?</w:t>
            </w:r>
            <w:r w:rsidR="00645827" w:rsidRPr="00083CC6">
              <w:rPr>
                <w:rFonts w:ascii="Cambria" w:hAnsi="Cambria"/>
              </w:rPr>
              <w:t xml:space="preserve">  </w:t>
            </w:r>
            <w:r w:rsidRPr="00083CC6">
              <w:rPr>
                <w:rFonts w:ascii="Cambria" w:hAnsi="Cambria"/>
              </w:rPr>
              <w:t xml:space="preserve">No; we know that children are not supposed to be living in DSS offices anyway </w:t>
            </w:r>
            <w:r w:rsidR="00340827" w:rsidRPr="00083CC6">
              <w:rPr>
                <w:rFonts w:ascii="Cambria" w:hAnsi="Cambria"/>
              </w:rPr>
              <w:t>-</w:t>
            </w:r>
            <w:r w:rsidRPr="00083CC6">
              <w:rPr>
                <w:rFonts w:ascii="Cambria" w:hAnsi="Cambria"/>
              </w:rPr>
              <w:t xml:space="preserve"> no this would not</w:t>
            </w:r>
            <w:r w:rsidR="00340827" w:rsidRPr="00083CC6">
              <w:rPr>
                <w:rFonts w:ascii="Cambria" w:hAnsi="Cambria"/>
              </w:rPr>
              <w:t xml:space="preserve"> </w:t>
            </w:r>
            <w:r w:rsidRPr="00083CC6">
              <w:rPr>
                <w:rFonts w:ascii="Cambria" w:hAnsi="Cambria"/>
              </w:rPr>
              <w:t>’apply’.</w:t>
            </w:r>
          </w:p>
          <w:p w14:paraId="04F3DFD7" w14:textId="77777777" w:rsidR="005263BE" w:rsidRPr="00083CC6" w:rsidRDefault="005263BE" w:rsidP="005263BE">
            <w:pPr>
              <w:autoSpaceDE w:val="0"/>
              <w:autoSpaceDN w:val="0"/>
              <w:adjustRightInd w:val="0"/>
              <w:rPr>
                <w:rFonts w:ascii="Cambria" w:hAnsi="Cambria" w:cs="Calibri"/>
                <w:color w:val="343940"/>
              </w:rPr>
            </w:pPr>
          </w:p>
          <w:p w14:paraId="1ADEE61E" w14:textId="77777777" w:rsidR="00A94F8B" w:rsidRPr="00083CC6" w:rsidRDefault="00645827" w:rsidP="000645E2">
            <w:pPr>
              <w:autoSpaceDE w:val="0"/>
              <w:autoSpaceDN w:val="0"/>
              <w:adjustRightInd w:val="0"/>
              <w:rPr>
                <w:rFonts w:ascii="Cambria" w:hAnsi="Cambria"/>
              </w:rPr>
            </w:pPr>
            <w:r w:rsidRPr="00083CC6">
              <w:rPr>
                <w:rFonts w:ascii="Cambria" w:hAnsi="Cambria" w:cs="Calibri"/>
                <w:color w:val="343940"/>
              </w:rPr>
              <w:t>Some county DSS agencies have been threatened with code violations.  Suggested to t</w:t>
            </w:r>
            <w:r w:rsidR="005263BE" w:rsidRPr="00083CC6">
              <w:rPr>
                <w:rFonts w:ascii="Cambria" w:hAnsi="Cambria" w:cs="Calibri"/>
                <w:color w:val="343940"/>
              </w:rPr>
              <w:t>alk with fire inspectors</w:t>
            </w:r>
            <w:r w:rsidRPr="00083CC6">
              <w:rPr>
                <w:rFonts w:ascii="Cambria" w:hAnsi="Cambria" w:cs="Calibri"/>
                <w:color w:val="343940"/>
              </w:rPr>
              <w:t>.  Do DSS agencies fall under the licensure requirements if a child stays for more than 24 hours?  Technically, the DSS agency is not considered ‘</w:t>
            </w:r>
            <w:r w:rsidR="00340827" w:rsidRPr="00083CC6">
              <w:rPr>
                <w:rFonts w:ascii="Cambria" w:hAnsi="Cambria" w:cs="Calibri"/>
                <w:color w:val="343940"/>
              </w:rPr>
              <w:t>domiciliary</w:t>
            </w:r>
            <w:r w:rsidRPr="00083CC6">
              <w:rPr>
                <w:rFonts w:ascii="Cambria" w:hAnsi="Cambria" w:cs="Calibri"/>
                <w:color w:val="343940"/>
              </w:rPr>
              <w:t>’ and can’t be licensed.  Suggestion?  Also, some agencies</w:t>
            </w:r>
            <w:r w:rsidR="00340827" w:rsidRPr="00083CC6">
              <w:rPr>
                <w:rFonts w:ascii="Cambria" w:hAnsi="Cambria" w:cs="Calibri"/>
                <w:color w:val="343940"/>
              </w:rPr>
              <w:t xml:space="preserve"> are planning dedicated space in their offices or dedicated space for children to stay as part of new construction of a DSS agency.  Does this dedicated space have to meet any licensing </w:t>
            </w:r>
            <w:r w:rsidR="00381CCD" w:rsidRPr="00083CC6">
              <w:rPr>
                <w:rFonts w:ascii="Cambria" w:hAnsi="Cambria" w:cs="Calibri"/>
                <w:color w:val="343940"/>
              </w:rPr>
              <w:t xml:space="preserve">requirements?   </w:t>
            </w:r>
            <w:r w:rsidR="005263BE" w:rsidRPr="00083CC6">
              <w:rPr>
                <w:rFonts w:ascii="Cambria" w:hAnsi="Cambria" w:cs="Calibri"/>
                <w:color w:val="343940"/>
              </w:rPr>
              <w:t xml:space="preserve">Will </w:t>
            </w:r>
            <w:r w:rsidR="00381CCD" w:rsidRPr="00083CC6">
              <w:rPr>
                <w:rFonts w:ascii="Cambria" w:hAnsi="Cambria" w:cs="Calibri"/>
                <w:color w:val="343940"/>
              </w:rPr>
              <w:t>follow up on these questions.</w:t>
            </w:r>
          </w:p>
        </w:tc>
      </w:tr>
    </w:tbl>
    <w:p w14:paraId="42182338" w14:textId="77777777" w:rsidR="007024B3" w:rsidRPr="00083CC6" w:rsidRDefault="007024B3" w:rsidP="007024B3">
      <w:pPr>
        <w:pStyle w:val="NoSpacing"/>
        <w:rPr>
          <w:rFonts w:ascii="Cambria" w:hAnsi="Cambria"/>
        </w:rPr>
      </w:pPr>
    </w:p>
    <w:tbl>
      <w:tblPr>
        <w:tblStyle w:val="TableGrid"/>
        <w:tblW w:w="0" w:type="auto"/>
        <w:tblLook w:val="04A0" w:firstRow="1" w:lastRow="0" w:firstColumn="1" w:lastColumn="0" w:noHBand="0" w:noVBand="1"/>
      </w:tblPr>
      <w:tblGrid>
        <w:gridCol w:w="10790"/>
      </w:tblGrid>
      <w:tr w:rsidR="007024B3" w:rsidRPr="00083CC6" w14:paraId="412E7402" w14:textId="77777777" w:rsidTr="007024B3">
        <w:tc>
          <w:tcPr>
            <w:tcW w:w="10790" w:type="dxa"/>
          </w:tcPr>
          <w:p w14:paraId="330BE599" w14:textId="77777777" w:rsidR="007024B3" w:rsidRPr="00083CC6" w:rsidRDefault="003B4141" w:rsidP="004E0CE3">
            <w:pPr>
              <w:pStyle w:val="NoSpacing"/>
              <w:rPr>
                <w:rFonts w:ascii="Cambria" w:hAnsi="Cambria"/>
                <w:b/>
              </w:rPr>
            </w:pPr>
            <w:r w:rsidRPr="00083CC6">
              <w:rPr>
                <w:rFonts w:ascii="Cambria" w:hAnsi="Cambria"/>
                <w:b/>
              </w:rPr>
              <w:t>RAMS Policy, Protocol and Guidance (Kathy Stone &amp; Emi Wyble)</w:t>
            </w:r>
          </w:p>
          <w:p w14:paraId="6A73F8A5" w14:textId="77777777" w:rsidR="003B4141" w:rsidRPr="00083CC6" w:rsidRDefault="003B4141" w:rsidP="004E0CE3">
            <w:pPr>
              <w:pStyle w:val="NoSpacing"/>
              <w:rPr>
                <w:rFonts w:ascii="Cambria" w:hAnsi="Cambria"/>
              </w:rPr>
            </w:pPr>
          </w:p>
          <w:p w14:paraId="7E16B884" w14:textId="77777777" w:rsidR="003B4141" w:rsidRPr="00083CC6" w:rsidRDefault="003B4141" w:rsidP="004E0CE3">
            <w:pPr>
              <w:pStyle w:val="NoSpacing"/>
              <w:rPr>
                <w:rFonts w:ascii="Cambria" w:hAnsi="Cambria"/>
              </w:rPr>
            </w:pPr>
            <w:proofErr w:type="spellStart"/>
            <w:r w:rsidRPr="00083CC6">
              <w:rPr>
                <w:rFonts w:ascii="Cambria" w:hAnsi="Cambria"/>
              </w:rPr>
              <w:t>Powerpoint</w:t>
            </w:r>
            <w:proofErr w:type="spellEnd"/>
            <w:r w:rsidRPr="00083CC6">
              <w:rPr>
                <w:rFonts w:ascii="Cambria" w:hAnsi="Cambria"/>
              </w:rPr>
              <w:t xml:space="preserve"> </w:t>
            </w:r>
            <w:r w:rsidR="000645E2">
              <w:rPr>
                <w:rFonts w:ascii="Cambria" w:hAnsi="Cambria"/>
              </w:rPr>
              <w:t xml:space="preserve">included.  </w:t>
            </w:r>
            <w:r w:rsidRPr="00083CC6">
              <w:rPr>
                <w:rFonts w:ascii="Cambria" w:hAnsi="Cambria"/>
              </w:rPr>
              <w:t>Emi Wyble, Co-Supervisor for RAMS reviewed the following:</w:t>
            </w:r>
          </w:p>
          <w:p w14:paraId="48B19358" w14:textId="77777777" w:rsidR="00AE7853" w:rsidRPr="00083CC6" w:rsidRDefault="00AE7853" w:rsidP="004E0CE3">
            <w:pPr>
              <w:pStyle w:val="NoSpacing"/>
              <w:rPr>
                <w:rFonts w:ascii="Cambria" w:hAnsi="Cambria"/>
              </w:rPr>
            </w:pPr>
          </w:p>
          <w:p w14:paraId="5F6E6651" w14:textId="77777777" w:rsidR="003B4141" w:rsidRPr="00083CC6" w:rsidRDefault="003B4141" w:rsidP="004E0CE3">
            <w:pPr>
              <w:pStyle w:val="NoSpacing"/>
              <w:rPr>
                <w:rFonts w:ascii="Cambria" w:hAnsi="Cambria"/>
              </w:rPr>
            </w:pPr>
            <w:r w:rsidRPr="00083CC6">
              <w:rPr>
                <w:rFonts w:ascii="Cambria" w:hAnsi="Cambria"/>
              </w:rPr>
              <w:t>History and Purpose</w:t>
            </w:r>
            <w:r w:rsidR="00AE7853" w:rsidRPr="00083CC6">
              <w:rPr>
                <w:rFonts w:ascii="Cambria" w:hAnsi="Cambria"/>
              </w:rPr>
              <w:t xml:space="preserve"> – specifically to include support to DSS agencies; a focus on high-risk for fatality cases; and, focus on vulnerable population (infant to 3 years of age).</w:t>
            </w:r>
          </w:p>
          <w:p w14:paraId="295818FA" w14:textId="77777777" w:rsidR="00AE7853" w:rsidRPr="00083CC6" w:rsidRDefault="00AE7853" w:rsidP="004E0CE3">
            <w:pPr>
              <w:pStyle w:val="NoSpacing"/>
              <w:rPr>
                <w:rFonts w:ascii="Cambria" w:hAnsi="Cambria"/>
              </w:rPr>
            </w:pPr>
          </w:p>
          <w:p w14:paraId="33C309B6" w14:textId="77777777" w:rsidR="003B4141" w:rsidRPr="00083CC6" w:rsidRDefault="003B4141" w:rsidP="004E0CE3">
            <w:pPr>
              <w:pStyle w:val="NoSpacing"/>
              <w:rPr>
                <w:rFonts w:ascii="Cambria" w:hAnsi="Cambria"/>
              </w:rPr>
            </w:pPr>
            <w:r w:rsidRPr="00083CC6">
              <w:rPr>
                <w:rFonts w:ascii="Cambria" w:hAnsi="Cambria"/>
                <w:b/>
              </w:rPr>
              <w:t>Case Criteria for RAMS Consultation</w:t>
            </w:r>
            <w:r w:rsidR="0097324B" w:rsidRPr="00083CC6">
              <w:rPr>
                <w:rFonts w:ascii="Cambria" w:hAnsi="Cambria"/>
              </w:rPr>
              <w:t xml:space="preserve"> (this information can also be found in the DSS manual</w:t>
            </w:r>
            <w:r w:rsidR="00AE49D7" w:rsidRPr="00083CC6">
              <w:rPr>
                <w:rFonts w:ascii="Cambria" w:hAnsi="Cambria"/>
              </w:rPr>
              <w:t xml:space="preserve"> under CPS Assessments)</w:t>
            </w:r>
          </w:p>
          <w:p w14:paraId="5C584B41" w14:textId="77777777" w:rsidR="00AE7853" w:rsidRPr="00083CC6" w:rsidRDefault="00AE49D7" w:rsidP="00AE7853">
            <w:pPr>
              <w:pStyle w:val="NoSpacing"/>
              <w:numPr>
                <w:ilvl w:val="0"/>
                <w:numId w:val="37"/>
              </w:numPr>
              <w:rPr>
                <w:rFonts w:ascii="Cambria" w:hAnsi="Cambria"/>
              </w:rPr>
            </w:pPr>
            <w:r w:rsidRPr="00083CC6">
              <w:rPr>
                <w:rFonts w:ascii="Cambria" w:hAnsi="Cambria"/>
              </w:rPr>
              <w:t>Must have a RAMS consult for any of the following screened in reports:</w:t>
            </w:r>
          </w:p>
          <w:p w14:paraId="424BE909" w14:textId="77777777" w:rsidR="00AE49D7" w:rsidRPr="00083CC6" w:rsidRDefault="00AE49D7" w:rsidP="00AE49D7">
            <w:pPr>
              <w:pStyle w:val="NoSpacing"/>
              <w:numPr>
                <w:ilvl w:val="1"/>
                <w:numId w:val="37"/>
              </w:numPr>
              <w:rPr>
                <w:rFonts w:ascii="Cambria" w:hAnsi="Cambria"/>
              </w:rPr>
            </w:pPr>
            <w:r w:rsidRPr="00083CC6">
              <w:rPr>
                <w:rFonts w:ascii="Cambria" w:hAnsi="Cambria"/>
              </w:rPr>
              <w:t>A child is under 3 AND:</w:t>
            </w:r>
          </w:p>
          <w:p w14:paraId="7537D1BD" w14:textId="77777777" w:rsidR="00AE49D7" w:rsidRPr="00083CC6" w:rsidRDefault="00AE49D7" w:rsidP="00AE49D7">
            <w:pPr>
              <w:pStyle w:val="NoSpacing"/>
              <w:numPr>
                <w:ilvl w:val="2"/>
                <w:numId w:val="37"/>
              </w:numPr>
              <w:rPr>
                <w:rFonts w:ascii="Cambria" w:hAnsi="Cambria"/>
              </w:rPr>
            </w:pPr>
            <w:r w:rsidRPr="00083CC6">
              <w:rPr>
                <w:rFonts w:ascii="Cambria" w:hAnsi="Cambria"/>
              </w:rPr>
              <w:t>Unexplained/poorly explained injuries;</w:t>
            </w:r>
          </w:p>
          <w:p w14:paraId="797626D5" w14:textId="77777777" w:rsidR="00AE49D7" w:rsidRPr="00083CC6" w:rsidRDefault="00AE49D7" w:rsidP="00AE49D7">
            <w:pPr>
              <w:pStyle w:val="NoSpacing"/>
              <w:numPr>
                <w:ilvl w:val="2"/>
                <w:numId w:val="37"/>
              </w:numPr>
              <w:rPr>
                <w:rFonts w:ascii="Cambria" w:hAnsi="Cambria"/>
              </w:rPr>
            </w:pPr>
            <w:r w:rsidRPr="00083CC6">
              <w:rPr>
                <w:rFonts w:ascii="Cambria" w:hAnsi="Cambria"/>
              </w:rPr>
              <w:t>Sexually transmitted infection;</w:t>
            </w:r>
          </w:p>
          <w:p w14:paraId="44BCBE3A" w14:textId="77777777" w:rsidR="00AE49D7" w:rsidRPr="00083CC6" w:rsidRDefault="00AE49D7" w:rsidP="00AE49D7">
            <w:pPr>
              <w:pStyle w:val="NoSpacing"/>
              <w:numPr>
                <w:ilvl w:val="2"/>
                <w:numId w:val="37"/>
              </w:numPr>
              <w:rPr>
                <w:rFonts w:ascii="Cambria" w:hAnsi="Cambria"/>
              </w:rPr>
            </w:pPr>
            <w:r w:rsidRPr="00083CC6">
              <w:rPr>
                <w:rFonts w:ascii="Cambria" w:hAnsi="Cambria"/>
              </w:rPr>
              <w:t>Another child who lives in the home has died as result of suspected abuse or neglect.</w:t>
            </w:r>
          </w:p>
          <w:p w14:paraId="17DA92DC" w14:textId="77777777" w:rsidR="00AE49D7" w:rsidRPr="00083CC6" w:rsidRDefault="00AE49D7" w:rsidP="00AE49D7">
            <w:pPr>
              <w:pStyle w:val="NoSpacing"/>
              <w:numPr>
                <w:ilvl w:val="1"/>
                <w:numId w:val="37"/>
              </w:numPr>
              <w:rPr>
                <w:rFonts w:ascii="Cambria" w:hAnsi="Cambria"/>
              </w:rPr>
            </w:pPr>
            <w:r w:rsidRPr="00083CC6">
              <w:rPr>
                <w:rFonts w:ascii="Cambria" w:hAnsi="Cambria"/>
              </w:rPr>
              <w:t>Any case w/ a concern for medical child abuse (Munchausen by Proxy)</w:t>
            </w:r>
          </w:p>
          <w:p w14:paraId="3740C8F4" w14:textId="77777777" w:rsidR="00AE49D7" w:rsidRPr="00083CC6" w:rsidRDefault="00AE49D7" w:rsidP="00AE49D7">
            <w:pPr>
              <w:pStyle w:val="NoSpacing"/>
              <w:numPr>
                <w:ilvl w:val="1"/>
                <w:numId w:val="37"/>
              </w:numPr>
              <w:rPr>
                <w:rFonts w:ascii="Cambria" w:hAnsi="Cambria"/>
              </w:rPr>
            </w:pPr>
            <w:r w:rsidRPr="00083CC6">
              <w:rPr>
                <w:rFonts w:ascii="Cambria" w:hAnsi="Cambria"/>
              </w:rPr>
              <w:t>Any case accepted for medical neglect w/ a medically complex child</w:t>
            </w:r>
          </w:p>
          <w:p w14:paraId="4B6A19F9" w14:textId="77777777" w:rsidR="00AE49D7" w:rsidRPr="00083CC6" w:rsidRDefault="00AE49D7" w:rsidP="00AE49D7">
            <w:pPr>
              <w:pStyle w:val="NoSpacing"/>
              <w:rPr>
                <w:rFonts w:ascii="Cambria" w:hAnsi="Cambria"/>
              </w:rPr>
            </w:pPr>
            <w:r w:rsidRPr="00083CC6">
              <w:rPr>
                <w:rFonts w:ascii="Cambria" w:hAnsi="Cambria"/>
              </w:rPr>
              <w:t>Additional information is in the policy manual.  Most counties call and ask if the concerns meet the criteria – specifically w/regard to medically complex cases.</w:t>
            </w:r>
          </w:p>
          <w:p w14:paraId="40733D6C" w14:textId="77777777" w:rsidR="00AE49D7" w:rsidRPr="00083CC6" w:rsidRDefault="00AE49D7" w:rsidP="00AE49D7">
            <w:pPr>
              <w:pStyle w:val="NoSpacing"/>
              <w:rPr>
                <w:rFonts w:ascii="Cambria" w:hAnsi="Cambria"/>
              </w:rPr>
            </w:pPr>
          </w:p>
          <w:p w14:paraId="20083B84" w14:textId="77777777" w:rsidR="00AE49D7" w:rsidRPr="00083CC6" w:rsidRDefault="003B4141" w:rsidP="000645E2">
            <w:pPr>
              <w:pStyle w:val="NoSpacing"/>
              <w:rPr>
                <w:rFonts w:ascii="Cambria" w:hAnsi="Cambria"/>
              </w:rPr>
            </w:pPr>
            <w:r w:rsidRPr="00083CC6">
              <w:rPr>
                <w:rFonts w:ascii="Cambria" w:hAnsi="Cambria"/>
              </w:rPr>
              <w:lastRenderedPageBreak/>
              <w:t>County Oversight</w:t>
            </w:r>
            <w:r w:rsidR="000645E2">
              <w:rPr>
                <w:rFonts w:ascii="Cambria" w:hAnsi="Cambria"/>
              </w:rPr>
              <w:t xml:space="preserve">:  </w:t>
            </w:r>
            <w:r w:rsidR="00AE49D7" w:rsidRPr="00083CC6">
              <w:rPr>
                <w:rFonts w:ascii="Cambria" w:hAnsi="Cambria"/>
              </w:rPr>
              <w:t xml:space="preserve">May be times when RAMS and the county disagrees…RAMS will meet with all parties of the management team but ultimately, the county DSS Director is responsible for all safety needs and case decisions.  </w:t>
            </w:r>
          </w:p>
          <w:p w14:paraId="76E00447" w14:textId="77777777" w:rsidR="00AE49D7" w:rsidRPr="00083CC6" w:rsidRDefault="00AE49D7" w:rsidP="00AE49D7">
            <w:pPr>
              <w:pStyle w:val="NoSpacing"/>
              <w:ind w:left="720"/>
              <w:rPr>
                <w:rFonts w:ascii="Cambria" w:hAnsi="Cambria"/>
              </w:rPr>
            </w:pPr>
          </w:p>
          <w:p w14:paraId="0B110305" w14:textId="77777777" w:rsidR="00AE49D7" w:rsidRPr="00083CC6" w:rsidRDefault="00AE49D7" w:rsidP="004E0CE3">
            <w:pPr>
              <w:pStyle w:val="NoSpacing"/>
              <w:rPr>
                <w:rFonts w:ascii="Cambria" w:hAnsi="Cambria"/>
              </w:rPr>
            </w:pPr>
            <w:r w:rsidRPr="00083CC6">
              <w:rPr>
                <w:rFonts w:ascii="Cambria" w:hAnsi="Cambria"/>
              </w:rPr>
              <w:t>Slide introduction of the RAMS team per Region and on-call.</w:t>
            </w:r>
          </w:p>
          <w:p w14:paraId="26AD8799" w14:textId="77777777" w:rsidR="00AE49D7" w:rsidRPr="00083CC6" w:rsidRDefault="00AE49D7" w:rsidP="004E0CE3">
            <w:pPr>
              <w:pStyle w:val="NoSpacing"/>
              <w:rPr>
                <w:rFonts w:ascii="Cambria" w:hAnsi="Cambria"/>
              </w:rPr>
            </w:pPr>
          </w:p>
          <w:p w14:paraId="6A37B592" w14:textId="77777777" w:rsidR="003B4141" w:rsidRPr="00083CC6" w:rsidRDefault="003B4141" w:rsidP="004E0CE3">
            <w:pPr>
              <w:pStyle w:val="NoSpacing"/>
              <w:rPr>
                <w:rFonts w:ascii="Cambria" w:hAnsi="Cambria"/>
              </w:rPr>
            </w:pPr>
            <w:r w:rsidRPr="00083CC6">
              <w:rPr>
                <w:rFonts w:ascii="Cambria" w:hAnsi="Cambria"/>
              </w:rPr>
              <w:t>What is a RAMS Consultation?</w:t>
            </w:r>
            <w:r w:rsidR="00AE49D7" w:rsidRPr="00083CC6">
              <w:rPr>
                <w:rFonts w:ascii="Cambria" w:hAnsi="Cambria"/>
              </w:rPr>
              <w:t xml:space="preserve">  This is a county led discussion with RAMS support that offers guidance at </w:t>
            </w:r>
            <w:r w:rsidR="000645E2" w:rsidRPr="00083CC6">
              <w:rPr>
                <w:rFonts w:ascii="Cambria" w:hAnsi="Cambria"/>
              </w:rPr>
              <w:t>initiation</w:t>
            </w:r>
            <w:r w:rsidR="00AE49D7" w:rsidRPr="00083CC6">
              <w:rPr>
                <w:rFonts w:ascii="Cambria" w:hAnsi="Cambria"/>
              </w:rPr>
              <w:t>; address safety concerns in real time</w:t>
            </w:r>
            <w:r w:rsidR="003B7146" w:rsidRPr="00083CC6">
              <w:rPr>
                <w:rFonts w:ascii="Cambria" w:hAnsi="Cambria"/>
              </w:rPr>
              <w:t xml:space="preserve">; </w:t>
            </w:r>
            <w:r w:rsidR="00AE49D7" w:rsidRPr="00083CC6">
              <w:rPr>
                <w:rFonts w:ascii="Cambria" w:hAnsi="Cambria"/>
              </w:rPr>
              <w:t>keep cases moving forward with</w:t>
            </w:r>
            <w:r w:rsidR="003B7146" w:rsidRPr="00083CC6">
              <w:rPr>
                <w:rFonts w:ascii="Cambria" w:hAnsi="Cambria"/>
              </w:rPr>
              <w:t xml:space="preserve"> bi-weekly consultation follow-up; and, provide recommendations for case decision.</w:t>
            </w:r>
          </w:p>
          <w:p w14:paraId="763D9CB2" w14:textId="77777777" w:rsidR="004E0CE3" w:rsidRPr="00083CC6" w:rsidRDefault="004E0CE3" w:rsidP="004E0CE3">
            <w:pPr>
              <w:pStyle w:val="NoSpacing"/>
              <w:rPr>
                <w:rFonts w:ascii="Cambria" w:hAnsi="Cambria"/>
              </w:rPr>
            </w:pPr>
          </w:p>
          <w:p w14:paraId="34B13FC4" w14:textId="77777777" w:rsidR="00EC7DF8" w:rsidRPr="00083CC6" w:rsidRDefault="00EC7DF8" w:rsidP="004E0CE3">
            <w:pPr>
              <w:pStyle w:val="NoSpacing"/>
              <w:rPr>
                <w:rFonts w:ascii="Cambria" w:hAnsi="Cambria"/>
              </w:rPr>
            </w:pPr>
            <w:r w:rsidRPr="00083CC6">
              <w:rPr>
                <w:rFonts w:ascii="Cambria" w:hAnsi="Cambria"/>
              </w:rPr>
              <w:t xml:space="preserve">Cases are entered into a database – all referrals – even if not accepted.  They use a </w:t>
            </w:r>
            <w:proofErr w:type="gramStart"/>
            <w:r w:rsidRPr="00083CC6">
              <w:rPr>
                <w:rFonts w:ascii="Cambria" w:hAnsi="Cambria"/>
              </w:rPr>
              <w:t>2 level</w:t>
            </w:r>
            <w:proofErr w:type="gramEnd"/>
            <w:r w:rsidRPr="00083CC6">
              <w:rPr>
                <w:rFonts w:ascii="Cambria" w:hAnsi="Cambria"/>
              </w:rPr>
              <w:t xml:space="preserve"> review in decision making and document why a referrals is screened out.  They focus on whether the case meets criteria.  </w:t>
            </w:r>
          </w:p>
          <w:p w14:paraId="0EE819A6" w14:textId="77777777" w:rsidR="00EC7DF8" w:rsidRPr="00083CC6" w:rsidRDefault="00EC7DF8" w:rsidP="004E0CE3">
            <w:pPr>
              <w:pStyle w:val="NoSpacing"/>
              <w:rPr>
                <w:rFonts w:ascii="Cambria" w:hAnsi="Cambria"/>
              </w:rPr>
            </w:pPr>
          </w:p>
          <w:p w14:paraId="792CA7CE" w14:textId="77777777" w:rsidR="00EC7DF8" w:rsidRPr="00083CC6" w:rsidRDefault="00EC7DF8" w:rsidP="004E0CE3">
            <w:pPr>
              <w:pStyle w:val="NoSpacing"/>
              <w:rPr>
                <w:rFonts w:ascii="Cambria" w:hAnsi="Cambria"/>
              </w:rPr>
            </w:pPr>
            <w:r w:rsidRPr="00083CC6">
              <w:rPr>
                <w:rFonts w:ascii="Cambria" w:hAnsi="Cambria"/>
              </w:rPr>
              <w:t>If you are not sure or in doubt – make the referral.  If support is needed – ask.</w:t>
            </w:r>
          </w:p>
        </w:tc>
      </w:tr>
    </w:tbl>
    <w:p w14:paraId="2E255967" w14:textId="77777777" w:rsidR="00DC2C05" w:rsidRPr="00083CC6" w:rsidRDefault="00DC2C05" w:rsidP="007024B3">
      <w:pPr>
        <w:pStyle w:val="NoSpacing"/>
        <w:rPr>
          <w:rFonts w:ascii="Cambria" w:hAnsi="Cambria"/>
        </w:rPr>
      </w:pPr>
    </w:p>
    <w:tbl>
      <w:tblPr>
        <w:tblStyle w:val="TableGrid"/>
        <w:tblW w:w="0" w:type="auto"/>
        <w:tblLook w:val="04A0" w:firstRow="1" w:lastRow="0" w:firstColumn="1" w:lastColumn="0" w:noHBand="0" w:noVBand="1"/>
      </w:tblPr>
      <w:tblGrid>
        <w:gridCol w:w="10790"/>
      </w:tblGrid>
      <w:tr w:rsidR="007024B3" w:rsidRPr="00083CC6" w14:paraId="20CD1924" w14:textId="77777777" w:rsidTr="007024B3">
        <w:tc>
          <w:tcPr>
            <w:tcW w:w="10790" w:type="dxa"/>
          </w:tcPr>
          <w:p w14:paraId="69E394BD" w14:textId="77777777" w:rsidR="00724454" w:rsidRPr="00083CC6" w:rsidRDefault="003B4141" w:rsidP="00B42D19">
            <w:pPr>
              <w:autoSpaceDE w:val="0"/>
              <w:autoSpaceDN w:val="0"/>
              <w:adjustRightInd w:val="0"/>
              <w:rPr>
                <w:rFonts w:ascii="Cambria" w:hAnsi="Cambria"/>
                <w:b/>
              </w:rPr>
            </w:pPr>
            <w:r w:rsidRPr="00083CC6">
              <w:rPr>
                <w:rFonts w:ascii="Cambria" w:hAnsi="Cambria"/>
                <w:b/>
              </w:rPr>
              <w:t>NCACDSS County Survey Data on Children Without Placements (Chuck Lycett, Dare Director)</w:t>
            </w:r>
          </w:p>
          <w:p w14:paraId="5ACE0C12" w14:textId="77777777" w:rsidR="003B4141" w:rsidRPr="00083CC6" w:rsidRDefault="003B4141" w:rsidP="00B42D19">
            <w:pPr>
              <w:autoSpaceDE w:val="0"/>
              <w:autoSpaceDN w:val="0"/>
              <w:adjustRightInd w:val="0"/>
              <w:rPr>
                <w:rFonts w:ascii="Cambria" w:hAnsi="Cambria"/>
              </w:rPr>
            </w:pPr>
          </w:p>
          <w:p w14:paraId="2DB20095" w14:textId="77777777" w:rsidR="004E0CE3" w:rsidRPr="00083CC6" w:rsidRDefault="003B4141" w:rsidP="000645E2">
            <w:pPr>
              <w:autoSpaceDE w:val="0"/>
              <w:autoSpaceDN w:val="0"/>
              <w:adjustRightInd w:val="0"/>
              <w:rPr>
                <w:rFonts w:ascii="Cambria" w:hAnsi="Cambria"/>
              </w:rPr>
            </w:pPr>
            <w:r w:rsidRPr="00083CC6">
              <w:rPr>
                <w:rFonts w:ascii="Cambria" w:hAnsi="Cambria"/>
              </w:rPr>
              <w:t>*Due to the amount of time spent on other topics, this topic will be carried forward to the January 2024 meeting.</w:t>
            </w:r>
          </w:p>
        </w:tc>
      </w:tr>
    </w:tbl>
    <w:p w14:paraId="774A38B7" w14:textId="77777777" w:rsidR="007024B3" w:rsidRPr="00083CC6" w:rsidRDefault="007024B3" w:rsidP="007024B3">
      <w:pPr>
        <w:pStyle w:val="NoSpacing"/>
        <w:rPr>
          <w:rFonts w:ascii="Cambria" w:hAnsi="Cambria"/>
        </w:rPr>
      </w:pPr>
    </w:p>
    <w:tbl>
      <w:tblPr>
        <w:tblStyle w:val="TableGrid"/>
        <w:tblW w:w="0" w:type="auto"/>
        <w:tblLook w:val="04A0" w:firstRow="1" w:lastRow="0" w:firstColumn="1" w:lastColumn="0" w:noHBand="0" w:noVBand="1"/>
      </w:tblPr>
      <w:tblGrid>
        <w:gridCol w:w="10790"/>
      </w:tblGrid>
      <w:tr w:rsidR="007024B3" w:rsidRPr="00083CC6" w14:paraId="7B948FC4" w14:textId="77777777" w:rsidTr="007024B3">
        <w:tc>
          <w:tcPr>
            <w:tcW w:w="10790" w:type="dxa"/>
          </w:tcPr>
          <w:p w14:paraId="756EBEFC" w14:textId="77777777" w:rsidR="003B4141" w:rsidRPr="00083CC6" w:rsidRDefault="003B4141" w:rsidP="004E0CE3">
            <w:pPr>
              <w:pStyle w:val="NoSpacing"/>
              <w:rPr>
                <w:rFonts w:ascii="Cambria" w:hAnsi="Cambria"/>
                <w:b/>
              </w:rPr>
            </w:pPr>
            <w:r w:rsidRPr="00083CC6">
              <w:rPr>
                <w:rFonts w:ascii="Cambria" w:hAnsi="Cambria"/>
                <w:b/>
              </w:rPr>
              <w:t>Safe Surrender – Legislative Changes (Amanda Hubbard, Kathy Stone, Jadie Baldwin-Hamm)</w:t>
            </w:r>
          </w:p>
          <w:p w14:paraId="34A1C927" w14:textId="77777777" w:rsidR="00DB1467" w:rsidRPr="00083CC6" w:rsidRDefault="00DB1467" w:rsidP="004E0CE3">
            <w:pPr>
              <w:pStyle w:val="NoSpacing"/>
              <w:rPr>
                <w:rFonts w:ascii="Cambria" w:hAnsi="Cambria"/>
                <w:b/>
              </w:rPr>
            </w:pPr>
          </w:p>
          <w:p w14:paraId="3DAE9D88" w14:textId="77777777" w:rsidR="003B4141" w:rsidRPr="00083CC6" w:rsidRDefault="00DB1467" w:rsidP="004E0CE3">
            <w:pPr>
              <w:pStyle w:val="NoSpacing"/>
              <w:rPr>
                <w:rFonts w:ascii="Cambria" w:hAnsi="Cambria"/>
              </w:rPr>
            </w:pPr>
            <w:proofErr w:type="spellStart"/>
            <w:r w:rsidRPr="000645E2">
              <w:rPr>
                <w:rFonts w:ascii="Cambria" w:hAnsi="Cambria"/>
              </w:rPr>
              <w:t>Powerpoint</w:t>
            </w:r>
            <w:proofErr w:type="spellEnd"/>
            <w:r w:rsidR="000645E2">
              <w:rPr>
                <w:rFonts w:ascii="Cambria" w:hAnsi="Cambria"/>
              </w:rPr>
              <w:t xml:space="preserve"> included.    </w:t>
            </w:r>
            <w:r w:rsidR="002C208E" w:rsidRPr="00083CC6">
              <w:rPr>
                <w:rFonts w:ascii="Cambria" w:hAnsi="Cambria"/>
              </w:rPr>
              <w:t xml:space="preserve">Discussion limited to Safe Surrender at Intake and Assessments.  Recap of what a legal safe surrender is under the new law where the previous law stated ‘responsible adult’.  </w:t>
            </w:r>
          </w:p>
          <w:p w14:paraId="6EDE455E" w14:textId="77777777" w:rsidR="002C208E" w:rsidRPr="00083CC6" w:rsidRDefault="002C208E" w:rsidP="004E0CE3">
            <w:pPr>
              <w:pStyle w:val="NoSpacing"/>
              <w:rPr>
                <w:rFonts w:ascii="Cambria" w:hAnsi="Cambria"/>
              </w:rPr>
            </w:pPr>
          </w:p>
          <w:p w14:paraId="6018149E" w14:textId="77777777" w:rsidR="002C208E" w:rsidRPr="00083CC6" w:rsidRDefault="002C208E" w:rsidP="004E0CE3">
            <w:pPr>
              <w:pStyle w:val="NoSpacing"/>
              <w:rPr>
                <w:rFonts w:ascii="Cambria" w:hAnsi="Cambria"/>
              </w:rPr>
            </w:pPr>
            <w:r w:rsidRPr="00083CC6">
              <w:rPr>
                <w:rFonts w:ascii="Cambria" w:hAnsi="Cambria"/>
              </w:rPr>
              <w:t>This law does NOT cover baby boxes or Safe Haven.</w:t>
            </w:r>
            <w:r w:rsidR="000645E2">
              <w:rPr>
                <w:rFonts w:ascii="Cambria" w:hAnsi="Cambria"/>
              </w:rPr>
              <w:t xml:space="preserve">  </w:t>
            </w:r>
            <w:r w:rsidRPr="00083CC6">
              <w:rPr>
                <w:rFonts w:ascii="Cambria" w:hAnsi="Cambria"/>
              </w:rPr>
              <w:t>The legal and physical custody of the child upon surrender is with the DSS.</w:t>
            </w:r>
          </w:p>
          <w:p w14:paraId="16DBD9C7" w14:textId="77777777" w:rsidR="002C208E" w:rsidRPr="00083CC6" w:rsidRDefault="002C208E" w:rsidP="004E0CE3">
            <w:pPr>
              <w:pStyle w:val="NoSpacing"/>
              <w:rPr>
                <w:rFonts w:ascii="Cambria" w:hAnsi="Cambria"/>
              </w:rPr>
            </w:pPr>
          </w:p>
          <w:p w14:paraId="0B3E5BBF" w14:textId="77777777" w:rsidR="00B40849" w:rsidRPr="00083CC6" w:rsidRDefault="002C208E" w:rsidP="004E0CE3">
            <w:pPr>
              <w:pStyle w:val="NoSpacing"/>
              <w:rPr>
                <w:rFonts w:ascii="Cambria" w:hAnsi="Cambria"/>
              </w:rPr>
            </w:pPr>
            <w:r w:rsidRPr="00083CC6">
              <w:rPr>
                <w:rFonts w:ascii="Cambria" w:hAnsi="Cambria"/>
              </w:rPr>
              <w:t>At Intake, can screen if a true ‘safe surrender’.  Must flag as ‘confidential’</w:t>
            </w:r>
            <w:r w:rsidR="002E38A8" w:rsidRPr="00083CC6">
              <w:rPr>
                <w:rFonts w:ascii="Cambria" w:hAnsi="Cambria"/>
              </w:rPr>
              <w:t xml:space="preserve">; </w:t>
            </w:r>
            <w:r w:rsidR="00B40849" w:rsidRPr="00083CC6">
              <w:rPr>
                <w:rFonts w:ascii="Cambria" w:hAnsi="Cambria"/>
              </w:rPr>
              <w:t>Med exam to determine the age of the infant</w:t>
            </w:r>
            <w:r w:rsidR="002E38A8" w:rsidRPr="00083CC6">
              <w:rPr>
                <w:rFonts w:ascii="Cambria" w:hAnsi="Cambria"/>
              </w:rPr>
              <w:t xml:space="preserve">; </w:t>
            </w:r>
            <w:r w:rsidR="00B40849" w:rsidRPr="00083CC6">
              <w:rPr>
                <w:rFonts w:ascii="Cambria" w:hAnsi="Cambria"/>
              </w:rPr>
              <w:t>If there is no maltreatment at Intake – screen</w:t>
            </w:r>
            <w:r w:rsidR="00887F20" w:rsidRPr="00083CC6">
              <w:rPr>
                <w:rFonts w:ascii="Cambria" w:hAnsi="Cambria"/>
              </w:rPr>
              <w:t>e</w:t>
            </w:r>
            <w:r w:rsidR="00B40849" w:rsidRPr="00083CC6">
              <w:rPr>
                <w:rFonts w:ascii="Cambria" w:hAnsi="Cambria"/>
              </w:rPr>
              <w:t xml:space="preserve">d as dependency.  </w:t>
            </w:r>
          </w:p>
          <w:p w14:paraId="7252678E" w14:textId="77777777" w:rsidR="00B40849" w:rsidRPr="00083CC6" w:rsidRDefault="00B40849" w:rsidP="004E0CE3">
            <w:pPr>
              <w:pStyle w:val="NoSpacing"/>
              <w:rPr>
                <w:rFonts w:ascii="Cambria" w:hAnsi="Cambria"/>
              </w:rPr>
            </w:pPr>
          </w:p>
          <w:p w14:paraId="5E5BA320" w14:textId="77777777" w:rsidR="00B40849" w:rsidRPr="00083CC6" w:rsidRDefault="00B40849" w:rsidP="004E0CE3">
            <w:pPr>
              <w:pStyle w:val="NoSpacing"/>
              <w:rPr>
                <w:rFonts w:ascii="Cambria" w:hAnsi="Cambria"/>
              </w:rPr>
            </w:pPr>
            <w:r w:rsidRPr="00083CC6">
              <w:rPr>
                <w:rFonts w:ascii="Cambria" w:hAnsi="Cambria"/>
              </w:rPr>
              <w:t xml:space="preserve">Assessment:  obtain medical exam for child; add concerns for abuse/neglect? And determine if a legal safe surrender.  Track all cases called in as Safe Surrender. – track at Intake ‘Legal Safe Surrender’.  Track requests of dismissal of a </w:t>
            </w:r>
            <w:proofErr w:type="spellStart"/>
            <w:r w:rsidRPr="00083CC6">
              <w:rPr>
                <w:rFonts w:ascii="Cambria" w:hAnsi="Cambria"/>
              </w:rPr>
              <w:t>a</w:t>
            </w:r>
            <w:proofErr w:type="spellEnd"/>
            <w:r w:rsidRPr="00083CC6">
              <w:rPr>
                <w:rFonts w:ascii="Cambria" w:hAnsi="Cambria"/>
              </w:rPr>
              <w:t xml:space="preserve"> Safe “Surrender. </w:t>
            </w:r>
          </w:p>
          <w:p w14:paraId="7C8DFC3B" w14:textId="77777777" w:rsidR="004F7A27" w:rsidRPr="00083CC6" w:rsidRDefault="004F7A27" w:rsidP="004E0CE3">
            <w:pPr>
              <w:pStyle w:val="NoSpacing"/>
              <w:rPr>
                <w:rFonts w:ascii="Cambria" w:hAnsi="Cambria"/>
              </w:rPr>
            </w:pPr>
          </w:p>
          <w:p w14:paraId="6E125C11" w14:textId="77777777" w:rsidR="004F7A27" w:rsidRPr="00083CC6" w:rsidRDefault="00B40849" w:rsidP="004E0CE3">
            <w:pPr>
              <w:pStyle w:val="NoSpacing"/>
              <w:rPr>
                <w:rFonts w:ascii="Cambria" w:hAnsi="Cambria"/>
              </w:rPr>
            </w:pPr>
            <w:r w:rsidRPr="00083CC6">
              <w:rPr>
                <w:rFonts w:ascii="Cambria" w:hAnsi="Cambria"/>
              </w:rPr>
              <w:t>When Safe Surrender no longer applies</w:t>
            </w:r>
            <w:r w:rsidR="004F7A27" w:rsidRPr="00083CC6">
              <w:rPr>
                <w:rFonts w:ascii="Cambria" w:hAnsi="Cambria"/>
              </w:rPr>
              <w:t xml:space="preserve"> – the parent no </w:t>
            </w:r>
            <w:r w:rsidR="00122033" w:rsidRPr="00083CC6">
              <w:rPr>
                <w:rFonts w:ascii="Cambria" w:hAnsi="Cambria"/>
              </w:rPr>
              <w:t>l</w:t>
            </w:r>
            <w:r w:rsidR="004F7A27" w:rsidRPr="00083CC6">
              <w:rPr>
                <w:rFonts w:ascii="Cambria" w:hAnsi="Cambria"/>
              </w:rPr>
              <w:t>on</w:t>
            </w:r>
            <w:r w:rsidR="00122033" w:rsidRPr="00083CC6">
              <w:rPr>
                <w:rFonts w:ascii="Cambria" w:hAnsi="Cambria"/>
              </w:rPr>
              <w:t>g</w:t>
            </w:r>
            <w:r w:rsidR="004F7A27" w:rsidRPr="00083CC6">
              <w:rPr>
                <w:rFonts w:ascii="Cambria" w:hAnsi="Cambria"/>
              </w:rPr>
              <w:t xml:space="preserve">er has immunity under the law.  </w:t>
            </w:r>
            <w:r w:rsidR="00122033" w:rsidRPr="00083CC6">
              <w:rPr>
                <w:rFonts w:ascii="Cambria" w:hAnsi="Cambria"/>
              </w:rPr>
              <w:t>Coordinate</w:t>
            </w:r>
            <w:r w:rsidR="004F7A27" w:rsidRPr="00083CC6">
              <w:rPr>
                <w:rFonts w:ascii="Cambria" w:hAnsi="Cambria"/>
              </w:rPr>
              <w:t xml:space="preserve"> to find placement for child.</w:t>
            </w:r>
            <w:r w:rsidR="000645E2">
              <w:rPr>
                <w:rFonts w:ascii="Cambria" w:hAnsi="Cambria"/>
              </w:rPr>
              <w:t xml:space="preserve">  </w:t>
            </w:r>
            <w:r w:rsidR="004F7A27" w:rsidRPr="00083CC6">
              <w:rPr>
                <w:rFonts w:ascii="Cambria" w:hAnsi="Cambria"/>
              </w:rPr>
              <w:t>Assure worker file</w:t>
            </w:r>
            <w:r w:rsidR="000645E2">
              <w:rPr>
                <w:rFonts w:ascii="Cambria" w:hAnsi="Cambria"/>
              </w:rPr>
              <w:t>s</w:t>
            </w:r>
            <w:r w:rsidR="004F7A27" w:rsidRPr="00083CC6">
              <w:rPr>
                <w:rFonts w:ascii="Cambria" w:hAnsi="Cambria"/>
              </w:rPr>
              <w:t xml:space="preserve"> an ex </w:t>
            </w:r>
            <w:proofErr w:type="spellStart"/>
            <w:r w:rsidR="004F7A27" w:rsidRPr="00083CC6">
              <w:rPr>
                <w:rFonts w:ascii="Cambria" w:hAnsi="Cambria"/>
              </w:rPr>
              <w:t>parte</w:t>
            </w:r>
            <w:proofErr w:type="spellEnd"/>
            <w:r w:rsidR="004F7A27" w:rsidRPr="00083CC6">
              <w:rPr>
                <w:rFonts w:ascii="Cambria" w:hAnsi="Cambria"/>
              </w:rPr>
              <w:t xml:space="preserve"> order even though law states differently that DSS has custody. </w:t>
            </w:r>
          </w:p>
          <w:p w14:paraId="5162E319" w14:textId="77777777" w:rsidR="004F7A27" w:rsidRPr="00083CC6" w:rsidRDefault="004F7A27" w:rsidP="004E0CE3">
            <w:pPr>
              <w:pStyle w:val="NoSpacing"/>
              <w:rPr>
                <w:rFonts w:ascii="Cambria" w:hAnsi="Cambria"/>
              </w:rPr>
            </w:pPr>
          </w:p>
          <w:p w14:paraId="59AF17B6" w14:textId="77777777" w:rsidR="004F7A27" w:rsidRPr="00083CC6" w:rsidRDefault="004F7A27" w:rsidP="004E0CE3">
            <w:pPr>
              <w:pStyle w:val="NoSpacing"/>
              <w:rPr>
                <w:rFonts w:ascii="Cambria" w:hAnsi="Cambria"/>
              </w:rPr>
            </w:pPr>
            <w:r w:rsidRPr="00083CC6">
              <w:rPr>
                <w:rFonts w:ascii="Cambria" w:hAnsi="Cambria"/>
              </w:rPr>
              <w:t>DSS contact any non-surrendering parent – if known</w:t>
            </w:r>
            <w:r w:rsidR="00122033" w:rsidRPr="00083CC6">
              <w:rPr>
                <w:rFonts w:ascii="Cambria" w:hAnsi="Cambria"/>
              </w:rPr>
              <w:t xml:space="preserve">; </w:t>
            </w:r>
            <w:r w:rsidRPr="00083CC6">
              <w:rPr>
                <w:rFonts w:ascii="Cambria" w:hAnsi="Cambria"/>
              </w:rPr>
              <w:t>No tools to complete;</w:t>
            </w:r>
            <w:r w:rsidR="00122033" w:rsidRPr="00083CC6">
              <w:rPr>
                <w:rFonts w:ascii="Cambria" w:hAnsi="Cambria"/>
              </w:rPr>
              <w:t xml:space="preserve"> </w:t>
            </w:r>
            <w:r w:rsidRPr="00083CC6">
              <w:rPr>
                <w:rFonts w:ascii="Cambria" w:hAnsi="Cambria"/>
              </w:rPr>
              <w:t xml:space="preserve">Shared DSS website and the DSS-6192 re: the </w:t>
            </w:r>
            <w:r w:rsidR="000645E2">
              <w:rPr>
                <w:rFonts w:ascii="Cambria" w:hAnsi="Cambria"/>
              </w:rPr>
              <w:t xml:space="preserve">designated </w:t>
            </w:r>
            <w:r w:rsidRPr="00083CC6">
              <w:rPr>
                <w:rFonts w:ascii="Cambria" w:hAnsi="Cambria"/>
              </w:rPr>
              <w:t>safe person attempting to collect information.</w:t>
            </w:r>
          </w:p>
          <w:p w14:paraId="2D2D94F5" w14:textId="77777777" w:rsidR="004F7A27" w:rsidRPr="00083CC6" w:rsidRDefault="004F7A27" w:rsidP="004E0CE3">
            <w:pPr>
              <w:pStyle w:val="NoSpacing"/>
              <w:rPr>
                <w:rFonts w:ascii="Cambria" w:hAnsi="Cambria"/>
              </w:rPr>
            </w:pPr>
          </w:p>
          <w:p w14:paraId="48B84DCD" w14:textId="77777777" w:rsidR="004F7A27" w:rsidRPr="00083CC6" w:rsidRDefault="00122033" w:rsidP="004E0CE3">
            <w:pPr>
              <w:pStyle w:val="NoSpacing"/>
              <w:rPr>
                <w:rFonts w:ascii="Cambria" w:hAnsi="Cambria"/>
              </w:rPr>
            </w:pPr>
            <w:r w:rsidRPr="00083CC6">
              <w:rPr>
                <w:rFonts w:ascii="Cambria" w:hAnsi="Cambria"/>
              </w:rPr>
              <w:t xml:space="preserve">Policy addresses the DSS </w:t>
            </w:r>
            <w:r w:rsidR="004F7A27" w:rsidRPr="00083CC6">
              <w:rPr>
                <w:rFonts w:ascii="Cambria" w:hAnsi="Cambria"/>
              </w:rPr>
              <w:t xml:space="preserve">must publish </w:t>
            </w:r>
            <w:r w:rsidRPr="00083CC6">
              <w:rPr>
                <w:rFonts w:ascii="Cambria" w:hAnsi="Cambria"/>
              </w:rPr>
              <w:t>first</w:t>
            </w:r>
            <w:r w:rsidR="004F7A27" w:rsidRPr="00083CC6">
              <w:rPr>
                <w:rFonts w:ascii="Cambria" w:hAnsi="Cambria"/>
              </w:rPr>
              <w:t xml:space="preserve"> before ex</w:t>
            </w:r>
            <w:r w:rsidR="000645E2">
              <w:rPr>
                <w:rFonts w:ascii="Cambria" w:hAnsi="Cambria"/>
              </w:rPr>
              <w:t xml:space="preserve"> </w:t>
            </w:r>
            <w:proofErr w:type="spellStart"/>
            <w:r w:rsidR="004F7A27" w:rsidRPr="00083CC6">
              <w:rPr>
                <w:rFonts w:ascii="Cambria" w:hAnsi="Cambria"/>
              </w:rPr>
              <w:t>parte</w:t>
            </w:r>
            <w:proofErr w:type="spellEnd"/>
            <w:r w:rsidR="004F7A27" w:rsidRPr="00083CC6">
              <w:rPr>
                <w:rFonts w:ascii="Cambria" w:hAnsi="Cambria"/>
              </w:rPr>
              <w:t xml:space="preserve"> order?  </w:t>
            </w:r>
            <w:r w:rsidR="00530FA7" w:rsidRPr="00083CC6">
              <w:rPr>
                <w:rFonts w:ascii="Cambria" w:hAnsi="Cambria"/>
              </w:rPr>
              <w:t xml:space="preserve">In the meantime, </w:t>
            </w:r>
            <w:r w:rsidR="00FB4FE9" w:rsidRPr="00083CC6">
              <w:rPr>
                <w:rFonts w:ascii="Cambria" w:hAnsi="Cambria"/>
              </w:rPr>
              <w:t>w</w:t>
            </w:r>
            <w:r w:rsidR="004F7A27" w:rsidRPr="00083CC6">
              <w:rPr>
                <w:rFonts w:ascii="Cambria" w:hAnsi="Cambria"/>
              </w:rPr>
              <w:t xml:space="preserve">hat legal documentation does the county have during this time if co needs medical care, etc.  </w:t>
            </w:r>
            <w:r w:rsidRPr="00083CC6">
              <w:rPr>
                <w:rFonts w:ascii="Cambria" w:hAnsi="Cambria"/>
              </w:rPr>
              <w:t>DHHS is u</w:t>
            </w:r>
            <w:r w:rsidR="00FB4FE9" w:rsidRPr="00083CC6">
              <w:rPr>
                <w:rFonts w:ascii="Cambria" w:hAnsi="Cambria"/>
              </w:rPr>
              <w:t xml:space="preserve">pdating this so that the worker can file sooner.  By law, have custody.  </w:t>
            </w:r>
          </w:p>
          <w:p w14:paraId="618D804C" w14:textId="77777777" w:rsidR="004F7A27" w:rsidRPr="00083CC6" w:rsidRDefault="004F7A27" w:rsidP="004E0CE3">
            <w:pPr>
              <w:pStyle w:val="NoSpacing"/>
              <w:rPr>
                <w:rFonts w:ascii="Cambria" w:hAnsi="Cambria"/>
              </w:rPr>
            </w:pPr>
          </w:p>
          <w:p w14:paraId="0C7FC0C0" w14:textId="77777777" w:rsidR="004E0CE3" w:rsidRPr="00083CC6" w:rsidRDefault="00FB4FE9" w:rsidP="004E0CE3">
            <w:pPr>
              <w:pStyle w:val="NoSpacing"/>
              <w:rPr>
                <w:rFonts w:ascii="Cambria" w:hAnsi="Cambria"/>
              </w:rPr>
            </w:pPr>
            <w:r w:rsidRPr="00083CC6">
              <w:rPr>
                <w:rFonts w:ascii="Cambria" w:hAnsi="Cambria"/>
              </w:rPr>
              <w:t>Saf</w:t>
            </w:r>
            <w:r w:rsidR="00626B88" w:rsidRPr="00083CC6">
              <w:rPr>
                <w:rFonts w:ascii="Cambria" w:hAnsi="Cambria"/>
              </w:rPr>
              <w:t>e</w:t>
            </w:r>
            <w:r w:rsidRPr="00083CC6">
              <w:rPr>
                <w:rFonts w:ascii="Cambria" w:hAnsi="Cambria"/>
              </w:rPr>
              <w:t>ly surrender</w:t>
            </w:r>
            <w:r w:rsidR="00626B88" w:rsidRPr="00083CC6">
              <w:rPr>
                <w:rFonts w:ascii="Cambria" w:hAnsi="Cambria"/>
              </w:rPr>
              <w:t>e</w:t>
            </w:r>
            <w:r w:rsidRPr="00083CC6">
              <w:rPr>
                <w:rFonts w:ascii="Cambria" w:hAnsi="Cambria"/>
              </w:rPr>
              <w:t xml:space="preserve">d youth are </w:t>
            </w:r>
            <w:r w:rsidR="004F7A27" w:rsidRPr="00083CC6">
              <w:rPr>
                <w:rFonts w:ascii="Cambria" w:hAnsi="Cambria"/>
              </w:rPr>
              <w:t xml:space="preserve">Not </w:t>
            </w:r>
            <w:r w:rsidR="00883C6B" w:rsidRPr="00083CC6">
              <w:rPr>
                <w:rFonts w:ascii="Cambria" w:hAnsi="Cambria"/>
              </w:rPr>
              <w:t>I</w:t>
            </w:r>
            <w:r w:rsidR="004F7A27" w:rsidRPr="00083CC6">
              <w:rPr>
                <w:rFonts w:ascii="Cambria" w:hAnsi="Cambria"/>
              </w:rPr>
              <w:t>VE eligible.</w:t>
            </w:r>
          </w:p>
          <w:p w14:paraId="1C1230C3" w14:textId="77777777" w:rsidR="00626B88" w:rsidRPr="00083CC6" w:rsidRDefault="00626B88" w:rsidP="004E0CE3">
            <w:pPr>
              <w:pStyle w:val="NoSpacing"/>
              <w:rPr>
                <w:rFonts w:ascii="Cambria" w:hAnsi="Cambria"/>
              </w:rPr>
            </w:pPr>
          </w:p>
          <w:p w14:paraId="00E5665C" w14:textId="77777777" w:rsidR="004E0CE3" w:rsidRPr="00083CC6" w:rsidRDefault="00626B88" w:rsidP="00154263">
            <w:pPr>
              <w:pStyle w:val="NoSpacing"/>
              <w:rPr>
                <w:rFonts w:ascii="Cambria" w:hAnsi="Cambria"/>
              </w:rPr>
            </w:pPr>
            <w:r w:rsidRPr="00083CC6">
              <w:rPr>
                <w:rFonts w:ascii="Cambria" w:hAnsi="Cambria"/>
              </w:rPr>
              <w:t xml:space="preserve">Regional consultants are available for help and support.  </w:t>
            </w:r>
            <w:r w:rsidR="00154263" w:rsidRPr="00083CC6">
              <w:rPr>
                <w:rFonts w:ascii="Cambria" w:hAnsi="Cambria"/>
              </w:rPr>
              <w:t>Webinars forthcoming to provide more guidance also.</w:t>
            </w:r>
          </w:p>
        </w:tc>
      </w:tr>
    </w:tbl>
    <w:p w14:paraId="0D5C42D3" w14:textId="77777777" w:rsidR="007024B3" w:rsidRPr="00083CC6" w:rsidRDefault="007024B3" w:rsidP="007024B3">
      <w:pPr>
        <w:pStyle w:val="NoSpacing"/>
        <w:rPr>
          <w:rFonts w:ascii="Cambria" w:hAnsi="Cambria"/>
        </w:rPr>
      </w:pPr>
    </w:p>
    <w:p w14:paraId="277C57F8" w14:textId="77777777" w:rsidR="004E0CE3" w:rsidRPr="00083CC6" w:rsidRDefault="004E0CE3" w:rsidP="007024B3">
      <w:pPr>
        <w:pStyle w:val="NoSpacing"/>
        <w:rPr>
          <w:rFonts w:ascii="Cambria" w:hAnsi="Cambria"/>
        </w:rPr>
      </w:pPr>
      <w:r w:rsidRPr="00083CC6">
        <w:rPr>
          <w:rFonts w:ascii="Cambria" w:hAnsi="Cambria"/>
          <w:b/>
        </w:rPr>
        <w:t>QUESTIONS AND FUTURE AGENDA ITEMS</w:t>
      </w:r>
    </w:p>
    <w:tbl>
      <w:tblPr>
        <w:tblStyle w:val="TableGrid"/>
        <w:tblW w:w="0" w:type="auto"/>
        <w:tblLook w:val="04A0" w:firstRow="1" w:lastRow="0" w:firstColumn="1" w:lastColumn="0" w:noHBand="0" w:noVBand="1"/>
      </w:tblPr>
      <w:tblGrid>
        <w:gridCol w:w="10790"/>
      </w:tblGrid>
      <w:tr w:rsidR="007024B3" w:rsidRPr="00083CC6" w14:paraId="1BB50A83" w14:textId="77777777" w:rsidTr="007024B3">
        <w:tc>
          <w:tcPr>
            <w:tcW w:w="10790" w:type="dxa"/>
          </w:tcPr>
          <w:p w14:paraId="68478B39" w14:textId="77777777" w:rsidR="004E0CE3" w:rsidRPr="00083CC6" w:rsidRDefault="00626B88" w:rsidP="004E0CE3">
            <w:pPr>
              <w:pStyle w:val="NoSpacing"/>
              <w:rPr>
                <w:rFonts w:ascii="Cambria" w:hAnsi="Cambria"/>
              </w:rPr>
            </w:pPr>
            <w:r w:rsidRPr="00083CC6">
              <w:rPr>
                <w:rFonts w:ascii="Cambria" w:hAnsi="Cambria"/>
              </w:rPr>
              <w:t>No suggestions.</w:t>
            </w:r>
          </w:p>
        </w:tc>
      </w:tr>
    </w:tbl>
    <w:p w14:paraId="0B610049" w14:textId="77777777" w:rsidR="007024B3" w:rsidRPr="00083CC6" w:rsidRDefault="007024B3" w:rsidP="007024B3">
      <w:pPr>
        <w:pStyle w:val="NoSpacing"/>
        <w:rPr>
          <w:rFonts w:ascii="Cambria" w:hAnsi="Cambria"/>
        </w:rPr>
      </w:pPr>
    </w:p>
    <w:p w14:paraId="2354A8F1" w14:textId="77777777" w:rsidR="00AB0527" w:rsidRPr="00083CC6" w:rsidRDefault="00AB0527" w:rsidP="007024B3">
      <w:pPr>
        <w:pStyle w:val="NoSpacing"/>
        <w:rPr>
          <w:rFonts w:ascii="Cambria" w:hAnsi="Cambria"/>
        </w:rPr>
      </w:pPr>
      <w:r w:rsidRPr="00083CC6">
        <w:rPr>
          <w:rFonts w:ascii="Cambria" w:hAnsi="Cambria"/>
        </w:rPr>
        <w:t>ADJOURN</w:t>
      </w:r>
    </w:p>
    <w:p w14:paraId="01E1F6C7" w14:textId="77777777" w:rsidR="00DC2C05" w:rsidRPr="00083CC6" w:rsidRDefault="00DC2C05" w:rsidP="007024B3">
      <w:pPr>
        <w:pStyle w:val="NoSpacing"/>
        <w:rPr>
          <w:rFonts w:ascii="Cambria" w:hAnsi="Cambria"/>
        </w:rPr>
      </w:pPr>
    </w:p>
    <w:sectPr w:rsidR="00DC2C05" w:rsidRPr="00083CC6" w:rsidSect="007024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1580" w14:textId="77777777" w:rsidR="00307D59" w:rsidRDefault="00307D59" w:rsidP="00307D59">
      <w:pPr>
        <w:spacing w:after="0" w:line="240" w:lineRule="auto"/>
      </w:pPr>
      <w:r>
        <w:separator/>
      </w:r>
    </w:p>
  </w:endnote>
  <w:endnote w:type="continuationSeparator" w:id="0">
    <w:p w14:paraId="1353C3D8" w14:textId="77777777" w:rsidR="00307D59" w:rsidRDefault="00307D59" w:rsidP="0030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43535"/>
      <w:docPartObj>
        <w:docPartGallery w:val="Page Numbers (Bottom of Page)"/>
        <w:docPartUnique/>
      </w:docPartObj>
    </w:sdtPr>
    <w:sdtEndPr>
      <w:rPr>
        <w:noProof/>
      </w:rPr>
    </w:sdtEndPr>
    <w:sdtContent>
      <w:p w14:paraId="2EDC5A8A" w14:textId="77777777" w:rsidR="00307D59" w:rsidRDefault="00307D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8A3540" w14:textId="77777777" w:rsidR="00307D59" w:rsidRDefault="0030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54F8" w14:textId="77777777" w:rsidR="00307D59" w:rsidRDefault="00307D59" w:rsidP="00307D59">
      <w:pPr>
        <w:spacing w:after="0" w:line="240" w:lineRule="auto"/>
      </w:pPr>
      <w:r>
        <w:separator/>
      </w:r>
    </w:p>
  </w:footnote>
  <w:footnote w:type="continuationSeparator" w:id="0">
    <w:p w14:paraId="1F48C434" w14:textId="77777777" w:rsidR="00307D59" w:rsidRDefault="00307D59" w:rsidP="00307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54E2D"/>
    <w:multiLevelType w:val="hybridMultilevel"/>
    <w:tmpl w:val="633BC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D733"/>
    <w:multiLevelType w:val="hybridMultilevel"/>
    <w:tmpl w:val="6962BB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E6324C"/>
    <w:multiLevelType w:val="hybridMultilevel"/>
    <w:tmpl w:val="06D4B1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C862BF"/>
    <w:multiLevelType w:val="hybridMultilevel"/>
    <w:tmpl w:val="39A2BECD"/>
    <w:lvl w:ilvl="0" w:tplc="FFFFFFFF">
      <w:start w:val="1"/>
      <w:numFmt w:val="decim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5111A9B"/>
    <w:multiLevelType w:val="hybridMultilevel"/>
    <w:tmpl w:val="722D6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D9DD5B"/>
    <w:multiLevelType w:val="hybridMultilevel"/>
    <w:tmpl w:val="EC0035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7BDBF1"/>
    <w:multiLevelType w:val="hybridMultilevel"/>
    <w:tmpl w:val="C993F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705EDF"/>
    <w:multiLevelType w:val="hybridMultilevel"/>
    <w:tmpl w:val="7D2FA8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97E7A9"/>
    <w:multiLevelType w:val="hybridMultilevel"/>
    <w:tmpl w:val="EE14A2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5E48E51"/>
    <w:multiLevelType w:val="hybridMultilevel"/>
    <w:tmpl w:val="43F5A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97BAA0"/>
    <w:multiLevelType w:val="hybridMultilevel"/>
    <w:tmpl w:val="B7C8A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25C21"/>
    <w:multiLevelType w:val="hybridMultilevel"/>
    <w:tmpl w:val="6EB6B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B504A"/>
    <w:multiLevelType w:val="hybridMultilevel"/>
    <w:tmpl w:val="74C1AD73"/>
    <w:lvl w:ilvl="0" w:tplc="FFFFFFFF">
      <w:start w:val="1"/>
      <w:numFmt w:val="decim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F7AFC1"/>
    <w:multiLevelType w:val="hybridMultilevel"/>
    <w:tmpl w:val="6AFC29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E87C82"/>
    <w:multiLevelType w:val="hybridMultilevel"/>
    <w:tmpl w:val="8A5B7C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4FE00E6"/>
    <w:multiLevelType w:val="hybridMultilevel"/>
    <w:tmpl w:val="541C339C"/>
    <w:lvl w:ilvl="0" w:tplc="AD94A2C8">
      <w:numFmt w:val="bullet"/>
      <w:lvlText w:val="-"/>
      <w:lvlJc w:val="left"/>
      <w:rPr>
        <w:rFonts w:ascii="Cambria" w:eastAsiaTheme="minorHAnsi" w:hAnsi="Cambria"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5043B7"/>
    <w:multiLevelType w:val="hybridMultilevel"/>
    <w:tmpl w:val="366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C4405"/>
    <w:multiLevelType w:val="hybridMultilevel"/>
    <w:tmpl w:val="A3D21D94"/>
    <w:lvl w:ilvl="0" w:tplc="4BBCF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5EA2A9"/>
    <w:multiLevelType w:val="hybridMultilevel"/>
    <w:tmpl w:val="5F9F4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C54DF52"/>
    <w:multiLevelType w:val="hybridMultilevel"/>
    <w:tmpl w:val="0240F1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5457258"/>
    <w:multiLevelType w:val="hybridMultilevel"/>
    <w:tmpl w:val="466C0C3E"/>
    <w:lvl w:ilvl="0" w:tplc="AD94A2C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720F70"/>
    <w:multiLevelType w:val="hybridMultilevel"/>
    <w:tmpl w:val="8D5EBAE0"/>
    <w:lvl w:ilvl="0" w:tplc="2A3E0E4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623EC"/>
    <w:multiLevelType w:val="hybridMultilevel"/>
    <w:tmpl w:val="7820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50430A"/>
    <w:multiLevelType w:val="hybridMultilevel"/>
    <w:tmpl w:val="868E5E28"/>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EF05A58"/>
    <w:multiLevelType w:val="hybridMultilevel"/>
    <w:tmpl w:val="768AD3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F9F838"/>
    <w:multiLevelType w:val="hybridMultilevel"/>
    <w:tmpl w:val="F4872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26D38FF"/>
    <w:multiLevelType w:val="hybridMultilevel"/>
    <w:tmpl w:val="88441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294CBA"/>
    <w:multiLevelType w:val="hybridMultilevel"/>
    <w:tmpl w:val="8CB0D9C8"/>
    <w:lvl w:ilvl="0" w:tplc="2A3E0E4A">
      <w:numFmt w:val="bullet"/>
      <w:lvlText w:val="-"/>
      <w:lvlJc w:val="left"/>
      <w:pPr>
        <w:ind w:left="720" w:hanging="360"/>
      </w:pPr>
      <w:rPr>
        <w:rFonts w:ascii="Cambria" w:eastAsiaTheme="minorHAnsi" w:hAnsi="Cambr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A6FDC"/>
    <w:multiLevelType w:val="hybridMultilevel"/>
    <w:tmpl w:val="27BEF5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E2892"/>
    <w:multiLevelType w:val="hybridMultilevel"/>
    <w:tmpl w:val="4EA471B6"/>
    <w:lvl w:ilvl="0" w:tplc="CD8C0042">
      <w:start w:val="1"/>
      <w:numFmt w:val="bullet"/>
      <w:lvlText w:val="•"/>
      <w:lvlJc w:val="left"/>
      <w:pPr>
        <w:tabs>
          <w:tab w:val="num" w:pos="720"/>
        </w:tabs>
        <w:ind w:left="720" w:hanging="360"/>
      </w:pPr>
      <w:rPr>
        <w:rFonts w:ascii="Arial" w:hAnsi="Arial" w:hint="default"/>
      </w:rPr>
    </w:lvl>
    <w:lvl w:ilvl="1" w:tplc="52F61628">
      <w:numFmt w:val="bullet"/>
      <w:lvlText w:val="−"/>
      <w:lvlJc w:val="left"/>
      <w:pPr>
        <w:tabs>
          <w:tab w:val="num" w:pos="1440"/>
        </w:tabs>
        <w:ind w:left="1440" w:hanging="360"/>
      </w:pPr>
      <w:rPr>
        <w:rFonts w:ascii="Franklin Gothic Medium" w:hAnsi="Franklin Gothic Medium" w:hint="default"/>
      </w:rPr>
    </w:lvl>
    <w:lvl w:ilvl="2" w:tplc="6B74C93A" w:tentative="1">
      <w:start w:val="1"/>
      <w:numFmt w:val="bullet"/>
      <w:lvlText w:val="•"/>
      <w:lvlJc w:val="left"/>
      <w:pPr>
        <w:tabs>
          <w:tab w:val="num" w:pos="2160"/>
        </w:tabs>
        <w:ind w:left="2160" w:hanging="360"/>
      </w:pPr>
      <w:rPr>
        <w:rFonts w:ascii="Arial" w:hAnsi="Arial" w:hint="default"/>
      </w:rPr>
    </w:lvl>
    <w:lvl w:ilvl="3" w:tplc="70DAF3BC" w:tentative="1">
      <w:start w:val="1"/>
      <w:numFmt w:val="bullet"/>
      <w:lvlText w:val="•"/>
      <w:lvlJc w:val="left"/>
      <w:pPr>
        <w:tabs>
          <w:tab w:val="num" w:pos="2880"/>
        </w:tabs>
        <w:ind w:left="2880" w:hanging="360"/>
      </w:pPr>
      <w:rPr>
        <w:rFonts w:ascii="Arial" w:hAnsi="Arial" w:hint="default"/>
      </w:rPr>
    </w:lvl>
    <w:lvl w:ilvl="4" w:tplc="2B6C5C52" w:tentative="1">
      <w:start w:val="1"/>
      <w:numFmt w:val="bullet"/>
      <w:lvlText w:val="•"/>
      <w:lvlJc w:val="left"/>
      <w:pPr>
        <w:tabs>
          <w:tab w:val="num" w:pos="3600"/>
        </w:tabs>
        <w:ind w:left="3600" w:hanging="360"/>
      </w:pPr>
      <w:rPr>
        <w:rFonts w:ascii="Arial" w:hAnsi="Arial" w:hint="default"/>
      </w:rPr>
    </w:lvl>
    <w:lvl w:ilvl="5" w:tplc="13B6B45C" w:tentative="1">
      <w:start w:val="1"/>
      <w:numFmt w:val="bullet"/>
      <w:lvlText w:val="•"/>
      <w:lvlJc w:val="left"/>
      <w:pPr>
        <w:tabs>
          <w:tab w:val="num" w:pos="4320"/>
        </w:tabs>
        <w:ind w:left="4320" w:hanging="360"/>
      </w:pPr>
      <w:rPr>
        <w:rFonts w:ascii="Arial" w:hAnsi="Arial" w:hint="default"/>
      </w:rPr>
    </w:lvl>
    <w:lvl w:ilvl="6" w:tplc="D7B24F3E" w:tentative="1">
      <w:start w:val="1"/>
      <w:numFmt w:val="bullet"/>
      <w:lvlText w:val="•"/>
      <w:lvlJc w:val="left"/>
      <w:pPr>
        <w:tabs>
          <w:tab w:val="num" w:pos="5040"/>
        </w:tabs>
        <w:ind w:left="5040" w:hanging="360"/>
      </w:pPr>
      <w:rPr>
        <w:rFonts w:ascii="Arial" w:hAnsi="Arial" w:hint="default"/>
      </w:rPr>
    </w:lvl>
    <w:lvl w:ilvl="7" w:tplc="885CCB62" w:tentative="1">
      <w:start w:val="1"/>
      <w:numFmt w:val="bullet"/>
      <w:lvlText w:val="•"/>
      <w:lvlJc w:val="left"/>
      <w:pPr>
        <w:tabs>
          <w:tab w:val="num" w:pos="5760"/>
        </w:tabs>
        <w:ind w:left="5760" w:hanging="360"/>
      </w:pPr>
      <w:rPr>
        <w:rFonts w:ascii="Arial" w:hAnsi="Arial" w:hint="default"/>
      </w:rPr>
    </w:lvl>
    <w:lvl w:ilvl="8" w:tplc="28BE8B2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E94D73"/>
    <w:multiLevelType w:val="hybridMultilevel"/>
    <w:tmpl w:val="83BF7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D3694F"/>
    <w:multiLevelType w:val="hybridMultilevel"/>
    <w:tmpl w:val="6B9CA7F4"/>
    <w:lvl w:ilvl="0" w:tplc="2A3E0E4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97894"/>
    <w:multiLevelType w:val="hybridMultilevel"/>
    <w:tmpl w:val="486A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A6087"/>
    <w:multiLevelType w:val="hybridMultilevel"/>
    <w:tmpl w:val="CDE4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7C4456"/>
    <w:multiLevelType w:val="hybridMultilevel"/>
    <w:tmpl w:val="8E7E08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1E137"/>
    <w:multiLevelType w:val="hybridMultilevel"/>
    <w:tmpl w:val="0BF0E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F945BB5"/>
    <w:multiLevelType w:val="hybridMultilevel"/>
    <w:tmpl w:val="2C4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F2B38"/>
    <w:multiLevelType w:val="hybridMultilevel"/>
    <w:tmpl w:val="B5EC9E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D177AE"/>
    <w:multiLevelType w:val="hybridMultilevel"/>
    <w:tmpl w:val="2176158A"/>
    <w:lvl w:ilvl="0" w:tplc="AD94A2C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01BE2"/>
    <w:multiLevelType w:val="hybridMultilevel"/>
    <w:tmpl w:val="1B12DABC"/>
    <w:lvl w:ilvl="0" w:tplc="336AC04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D4799"/>
    <w:multiLevelType w:val="hybridMultilevel"/>
    <w:tmpl w:val="121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52BFA"/>
    <w:multiLevelType w:val="hybridMultilevel"/>
    <w:tmpl w:val="1CEC0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96157857">
    <w:abstractNumId w:val="40"/>
  </w:num>
  <w:num w:numId="2" w16cid:durableId="957757571">
    <w:abstractNumId w:val="30"/>
  </w:num>
  <w:num w:numId="3" w16cid:durableId="1189635617">
    <w:abstractNumId w:val="4"/>
  </w:num>
  <w:num w:numId="4" w16cid:durableId="63336090">
    <w:abstractNumId w:val="35"/>
  </w:num>
  <w:num w:numId="5" w16cid:durableId="662052911">
    <w:abstractNumId w:val="1"/>
  </w:num>
  <w:num w:numId="6" w16cid:durableId="792097409">
    <w:abstractNumId w:val="10"/>
  </w:num>
  <w:num w:numId="7" w16cid:durableId="399867307">
    <w:abstractNumId w:val="13"/>
  </w:num>
  <w:num w:numId="8" w16cid:durableId="322583203">
    <w:abstractNumId w:val="14"/>
  </w:num>
  <w:num w:numId="9" w16cid:durableId="891312758">
    <w:abstractNumId w:val="12"/>
  </w:num>
  <w:num w:numId="10" w16cid:durableId="134495064">
    <w:abstractNumId w:val="39"/>
  </w:num>
  <w:num w:numId="11" w16cid:durableId="842547707">
    <w:abstractNumId w:val="34"/>
  </w:num>
  <w:num w:numId="12" w16cid:durableId="973872388">
    <w:abstractNumId w:val="17"/>
  </w:num>
  <w:num w:numId="13" w16cid:durableId="442188079">
    <w:abstractNumId w:val="8"/>
  </w:num>
  <w:num w:numId="14" w16cid:durableId="437797372">
    <w:abstractNumId w:val="24"/>
  </w:num>
  <w:num w:numId="15" w16cid:durableId="968046765">
    <w:abstractNumId w:val="18"/>
  </w:num>
  <w:num w:numId="16" w16cid:durableId="1694770439">
    <w:abstractNumId w:val="0"/>
  </w:num>
  <w:num w:numId="17" w16cid:durableId="436170655">
    <w:abstractNumId w:val="9"/>
  </w:num>
  <w:num w:numId="18" w16cid:durableId="453911768">
    <w:abstractNumId w:val="6"/>
  </w:num>
  <w:num w:numId="19" w16cid:durableId="2031444043">
    <w:abstractNumId w:val="25"/>
  </w:num>
  <w:num w:numId="20" w16cid:durableId="1914663571">
    <w:abstractNumId w:val="2"/>
  </w:num>
  <w:num w:numId="21" w16cid:durableId="958757546">
    <w:abstractNumId w:val="19"/>
  </w:num>
  <w:num w:numId="22" w16cid:durableId="1982734307">
    <w:abstractNumId w:val="41"/>
  </w:num>
  <w:num w:numId="23" w16cid:durableId="1974022344">
    <w:abstractNumId w:val="3"/>
  </w:num>
  <w:num w:numId="24" w16cid:durableId="2049452499">
    <w:abstractNumId w:val="29"/>
  </w:num>
  <w:num w:numId="25" w16cid:durableId="1757510469">
    <w:abstractNumId w:val="5"/>
  </w:num>
  <w:num w:numId="26" w16cid:durableId="1529639978">
    <w:abstractNumId w:val="7"/>
  </w:num>
  <w:num w:numId="27" w16cid:durableId="432287339">
    <w:abstractNumId w:val="22"/>
  </w:num>
  <w:num w:numId="28" w16cid:durableId="180511306">
    <w:abstractNumId w:val="20"/>
  </w:num>
  <w:num w:numId="29" w16cid:durableId="345256638">
    <w:abstractNumId w:val="38"/>
  </w:num>
  <w:num w:numId="30" w16cid:durableId="2068187939">
    <w:abstractNumId w:val="15"/>
  </w:num>
  <w:num w:numId="31" w16cid:durableId="1749495875">
    <w:abstractNumId w:val="36"/>
  </w:num>
  <w:num w:numId="32" w16cid:durableId="160973570">
    <w:abstractNumId w:val="16"/>
  </w:num>
  <w:num w:numId="33" w16cid:durableId="658264548">
    <w:abstractNumId w:val="33"/>
  </w:num>
  <w:num w:numId="34" w16cid:durableId="120811794">
    <w:abstractNumId w:val="23"/>
  </w:num>
  <w:num w:numId="35" w16cid:durableId="888148811">
    <w:abstractNumId w:val="11"/>
  </w:num>
  <w:num w:numId="36" w16cid:durableId="847908067">
    <w:abstractNumId w:val="26"/>
  </w:num>
  <w:num w:numId="37" w16cid:durableId="1146125916">
    <w:abstractNumId w:val="32"/>
  </w:num>
  <w:num w:numId="38" w16cid:durableId="430471245">
    <w:abstractNumId w:val="31"/>
  </w:num>
  <w:num w:numId="39" w16cid:durableId="40986083">
    <w:abstractNumId w:val="37"/>
  </w:num>
  <w:num w:numId="40" w16cid:durableId="1790318236">
    <w:abstractNumId w:val="21"/>
  </w:num>
  <w:num w:numId="41" w16cid:durableId="710761849">
    <w:abstractNumId w:val="27"/>
  </w:num>
  <w:num w:numId="42" w16cid:durableId="14868950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05"/>
    <w:rsid w:val="00001B73"/>
    <w:rsid w:val="00010E46"/>
    <w:rsid w:val="00011065"/>
    <w:rsid w:val="0002127B"/>
    <w:rsid w:val="00052D2A"/>
    <w:rsid w:val="00063F37"/>
    <w:rsid w:val="000645E2"/>
    <w:rsid w:val="00067D7B"/>
    <w:rsid w:val="00075A5D"/>
    <w:rsid w:val="00083CC6"/>
    <w:rsid w:val="00087190"/>
    <w:rsid w:val="000B57FB"/>
    <w:rsid w:val="000C36F2"/>
    <w:rsid w:val="000F14DC"/>
    <w:rsid w:val="001210DD"/>
    <w:rsid w:val="00121193"/>
    <w:rsid w:val="00122033"/>
    <w:rsid w:val="001268F5"/>
    <w:rsid w:val="00131633"/>
    <w:rsid w:val="00142DB7"/>
    <w:rsid w:val="00147176"/>
    <w:rsid w:val="00154263"/>
    <w:rsid w:val="00162875"/>
    <w:rsid w:val="00165553"/>
    <w:rsid w:val="00167C79"/>
    <w:rsid w:val="00186CAA"/>
    <w:rsid w:val="0019243F"/>
    <w:rsid w:val="001B2955"/>
    <w:rsid w:val="001B5551"/>
    <w:rsid w:val="001E65B2"/>
    <w:rsid w:val="002267CD"/>
    <w:rsid w:val="002717E6"/>
    <w:rsid w:val="00291907"/>
    <w:rsid w:val="002A6739"/>
    <w:rsid w:val="002C208E"/>
    <w:rsid w:val="002D2B69"/>
    <w:rsid w:val="002E3036"/>
    <w:rsid w:val="002E38A8"/>
    <w:rsid w:val="002F2D40"/>
    <w:rsid w:val="00307D59"/>
    <w:rsid w:val="00321668"/>
    <w:rsid w:val="00340827"/>
    <w:rsid w:val="00344B41"/>
    <w:rsid w:val="003609E0"/>
    <w:rsid w:val="003625B5"/>
    <w:rsid w:val="00364345"/>
    <w:rsid w:val="003648D7"/>
    <w:rsid w:val="00381CCD"/>
    <w:rsid w:val="003B0AC8"/>
    <w:rsid w:val="003B4141"/>
    <w:rsid w:val="003B7146"/>
    <w:rsid w:val="003E05D7"/>
    <w:rsid w:val="00405422"/>
    <w:rsid w:val="00405D13"/>
    <w:rsid w:val="00444161"/>
    <w:rsid w:val="004533B4"/>
    <w:rsid w:val="00471DD0"/>
    <w:rsid w:val="00487497"/>
    <w:rsid w:val="004954AB"/>
    <w:rsid w:val="004C0241"/>
    <w:rsid w:val="004C0CD6"/>
    <w:rsid w:val="004C5C73"/>
    <w:rsid w:val="004D07A8"/>
    <w:rsid w:val="004E0CE3"/>
    <w:rsid w:val="004F3E24"/>
    <w:rsid w:val="004F5B5B"/>
    <w:rsid w:val="004F7A27"/>
    <w:rsid w:val="00516900"/>
    <w:rsid w:val="005263BE"/>
    <w:rsid w:val="00530FA7"/>
    <w:rsid w:val="005458CB"/>
    <w:rsid w:val="005535AD"/>
    <w:rsid w:val="00555CAB"/>
    <w:rsid w:val="00562358"/>
    <w:rsid w:val="00571825"/>
    <w:rsid w:val="005963A9"/>
    <w:rsid w:val="005C0876"/>
    <w:rsid w:val="005D451F"/>
    <w:rsid w:val="005F161C"/>
    <w:rsid w:val="00606A52"/>
    <w:rsid w:val="00617D39"/>
    <w:rsid w:val="00626B88"/>
    <w:rsid w:val="00645827"/>
    <w:rsid w:val="00645E3A"/>
    <w:rsid w:val="00661923"/>
    <w:rsid w:val="006B55FA"/>
    <w:rsid w:val="006D067D"/>
    <w:rsid w:val="006D52E5"/>
    <w:rsid w:val="006D6BE6"/>
    <w:rsid w:val="006F6765"/>
    <w:rsid w:val="007024B3"/>
    <w:rsid w:val="00715D41"/>
    <w:rsid w:val="00717809"/>
    <w:rsid w:val="00724454"/>
    <w:rsid w:val="00744EFD"/>
    <w:rsid w:val="00745479"/>
    <w:rsid w:val="00770A8C"/>
    <w:rsid w:val="00782ACD"/>
    <w:rsid w:val="0079703E"/>
    <w:rsid w:val="007A1AF3"/>
    <w:rsid w:val="007A1D4B"/>
    <w:rsid w:val="007D550D"/>
    <w:rsid w:val="007F0212"/>
    <w:rsid w:val="008253A2"/>
    <w:rsid w:val="0083064A"/>
    <w:rsid w:val="00835B3F"/>
    <w:rsid w:val="00846F14"/>
    <w:rsid w:val="00883C6B"/>
    <w:rsid w:val="008861AF"/>
    <w:rsid w:val="00887F20"/>
    <w:rsid w:val="008926EA"/>
    <w:rsid w:val="008C4416"/>
    <w:rsid w:val="008D174A"/>
    <w:rsid w:val="008E581F"/>
    <w:rsid w:val="00906135"/>
    <w:rsid w:val="00937812"/>
    <w:rsid w:val="0094490D"/>
    <w:rsid w:val="0095218A"/>
    <w:rsid w:val="0097324B"/>
    <w:rsid w:val="009A6D66"/>
    <w:rsid w:val="009B004D"/>
    <w:rsid w:val="009B5401"/>
    <w:rsid w:val="009C5889"/>
    <w:rsid w:val="009C7FEF"/>
    <w:rsid w:val="009E14C6"/>
    <w:rsid w:val="009F2E08"/>
    <w:rsid w:val="00A012A1"/>
    <w:rsid w:val="00A106A7"/>
    <w:rsid w:val="00A11FDA"/>
    <w:rsid w:val="00A1336C"/>
    <w:rsid w:val="00A24019"/>
    <w:rsid w:val="00A431E6"/>
    <w:rsid w:val="00A675BA"/>
    <w:rsid w:val="00A806E2"/>
    <w:rsid w:val="00A81F3F"/>
    <w:rsid w:val="00A92ABF"/>
    <w:rsid w:val="00A94F8B"/>
    <w:rsid w:val="00AB0527"/>
    <w:rsid w:val="00AC200A"/>
    <w:rsid w:val="00AD123A"/>
    <w:rsid w:val="00AE49D7"/>
    <w:rsid w:val="00AE7853"/>
    <w:rsid w:val="00B040DA"/>
    <w:rsid w:val="00B12A5F"/>
    <w:rsid w:val="00B13956"/>
    <w:rsid w:val="00B3149D"/>
    <w:rsid w:val="00B40849"/>
    <w:rsid w:val="00B42D19"/>
    <w:rsid w:val="00B47C53"/>
    <w:rsid w:val="00B5007C"/>
    <w:rsid w:val="00B55B66"/>
    <w:rsid w:val="00B858E1"/>
    <w:rsid w:val="00B85B22"/>
    <w:rsid w:val="00BB1D2B"/>
    <w:rsid w:val="00BB2B1F"/>
    <w:rsid w:val="00C14FFA"/>
    <w:rsid w:val="00C21F5B"/>
    <w:rsid w:val="00C36D9E"/>
    <w:rsid w:val="00C523E1"/>
    <w:rsid w:val="00C559DF"/>
    <w:rsid w:val="00C635A1"/>
    <w:rsid w:val="00C74ACB"/>
    <w:rsid w:val="00C95134"/>
    <w:rsid w:val="00CA7DA7"/>
    <w:rsid w:val="00CC2490"/>
    <w:rsid w:val="00CC3EA7"/>
    <w:rsid w:val="00D05C64"/>
    <w:rsid w:val="00D147D2"/>
    <w:rsid w:val="00D16C6A"/>
    <w:rsid w:val="00D2276B"/>
    <w:rsid w:val="00D22D9B"/>
    <w:rsid w:val="00D508EB"/>
    <w:rsid w:val="00D61E95"/>
    <w:rsid w:val="00DB1467"/>
    <w:rsid w:val="00DB6F93"/>
    <w:rsid w:val="00DC2C05"/>
    <w:rsid w:val="00DD76A9"/>
    <w:rsid w:val="00DD7992"/>
    <w:rsid w:val="00DE71A1"/>
    <w:rsid w:val="00DF000A"/>
    <w:rsid w:val="00DF2BD6"/>
    <w:rsid w:val="00E10D81"/>
    <w:rsid w:val="00E14D1D"/>
    <w:rsid w:val="00E26B9D"/>
    <w:rsid w:val="00E31F1C"/>
    <w:rsid w:val="00E463FA"/>
    <w:rsid w:val="00E54123"/>
    <w:rsid w:val="00E574BD"/>
    <w:rsid w:val="00E8434B"/>
    <w:rsid w:val="00EA4295"/>
    <w:rsid w:val="00EC78D9"/>
    <w:rsid w:val="00EC7DF8"/>
    <w:rsid w:val="00ED4332"/>
    <w:rsid w:val="00F241F3"/>
    <w:rsid w:val="00F25448"/>
    <w:rsid w:val="00F355EA"/>
    <w:rsid w:val="00F508E3"/>
    <w:rsid w:val="00F54F22"/>
    <w:rsid w:val="00FB358D"/>
    <w:rsid w:val="00FB4FE9"/>
    <w:rsid w:val="00FE41D8"/>
    <w:rsid w:val="00FE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D1BC"/>
  <w15:chartTrackingRefBased/>
  <w15:docId w15:val="{848C7542-8926-494F-9C6D-4EC27669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4B3"/>
    <w:pPr>
      <w:spacing w:after="0" w:line="240" w:lineRule="auto"/>
    </w:pPr>
  </w:style>
  <w:style w:type="table" w:styleId="TableGrid">
    <w:name w:val="Table Grid"/>
    <w:basedOn w:val="TableNormal"/>
    <w:uiPriority w:val="39"/>
    <w:rsid w:val="0070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F8B"/>
    <w:rPr>
      <w:color w:val="0563C1" w:themeColor="hyperlink"/>
      <w:u w:val="single"/>
    </w:rPr>
  </w:style>
  <w:style w:type="character" w:styleId="UnresolvedMention">
    <w:name w:val="Unresolved Mention"/>
    <w:basedOn w:val="DefaultParagraphFont"/>
    <w:uiPriority w:val="99"/>
    <w:semiHidden/>
    <w:unhideWhenUsed/>
    <w:rsid w:val="00A94F8B"/>
    <w:rPr>
      <w:color w:val="605E5C"/>
      <w:shd w:val="clear" w:color="auto" w:fill="E1DFDD"/>
    </w:rPr>
  </w:style>
  <w:style w:type="paragraph" w:customStyle="1" w:styleId="Default">
    <w:name w:val="Default"/>
    <w:rsid w:val="009521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E5EDD"/>
    <w:pPr>
      <w:ind w:left="720"/>
      <w:contextualSpacing/>
    </w:pPr>
  </w:style>
  <w:style w:type="paragraph" w:styleId="Header">
    <w:name w:val="header"/>
    <w:basedOn w:val="Normal"/>
    <w:link w:val="HeaderChar"/>
    <w:uiPriority w:val="99"/>
    <w:unhideWhenUsed/>
    <w:rsid w:val="0030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9"/>
  </w:style>
  <w:style w:type="paragraph" w:styleId="Footer">
    <w:name w:val="footer"/>
    <w:basedOn w:val="Normal"/>
    <w:link w:val="FooterChar"/>
    <w:uiPriority w:val="99"/>
    <w:unhideWhenUsed/>
    <w:rsid w:val="0030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59"/>
  </w:style>
  <w:style w:type="paragraph" w:styleId="BalloonText">
    <w:name w:val="Balloon Text"/>
    <w:basedOn w:val="Normal"/>
    <w:link w:val="BalloonTextChar"/>
    <w:uiPriority w:val="99"/>
    <w:semiHidden/>
    <w:unhideWhenUsed/>
    <w:rsid w:val="00F24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1150">
      <w:bodyDiv w:val="1"/>
      <w:marLeft w:val="0"/>
      <w:marRight w:val="0"/>
      <w:marTop w:val="0"/>
      <w:marBottom w:val="0"/>
      <w:divBdr>
        <w:top w:val="none" w:sz="0" w:space="0" w:color="auto"/>
        <w:left w:val="none" w:sz="0" w:space="0" w:color="auto"/>
        <w:bottom w:val="none" w:sz="0" w:space="0" w:color="auto"/>
        <w:right w:val="none" w:sz="0" w:space="0" w:color="auto"/>
      </w:divBdr>
      <w:divsChild>
        <w:div w:id="1467746918">
          <w:marLeft w:val="360"/>
          <w:marRight w:val="0"/>
          <w:marTop w:val="240"/>
          <w:marBottom w:val="0"/>
          <w:divBdr>
            <w:top w:val="none" w:sz="0" w:space="0" w:color="auto"/>
            <w:left w:val="none" w:sz="0" w:space="0" w:color="auto"/>
            <w:bottom w:val="none" w:sz="0" w:space="0" w:color="auto"/>
            <w:right w:val="none" w:sz="0" w:space="0" w:color="auto"/>
          </w:divBdr>
        </w:div>
        <w:div w:id="450319867">
          <w:marLeft w:val="360"/>
          <w:marRight w:val="0"/>
          <w:marTop w:val="240"/>
          <w:marBottom w:val="0"/>
          <w:divBdr>
            <w:top w:val="none" w:sz="0" w:space="0" w:color="auto"/>
            <w:left w:val="none" w:sz="0" w:space="0" w:color="auto"/>
            <w:bottom w:val="none" w:sz="0" w:space="0" w:color="auto"/>
            <w:right w:val="none" w:sz="0" w:space="0" w:color="auto"/>
          </w:divBdr>
        </w:div>
        <w:div w:id="529029899">
          <w:marLeft w:val="360"/>
          <w:marRight w:val="0"/>
          <w:marTop w:val="240"/>
          <w:marBottom w:val="0"/>
          <w:divBdr>
            <w:top w:val="none" w:sz="0" w:space="0" w:color="auto"/>
            <w:left w:val="none" w:sz="0" w:space="0" w:color="auto"/>
            <w:bottom w:val="none" w:sz="0" w:space="0" w:color="auto"/>
            <w:right w:val="none" w:sz="0" w:space="0" w:color="auto"/>
          </w:divBdr>
        </w:div>
        <w:div w:id="286863472">
          <w:marLeft w:val="907"/>
          <w:marRight w:val="0"/>
          <w:marTop w:val="100"/>
          <w:marBottom w:val="0"/>
          <w:divBdr>
            <w:top w:val="none" w:sz="0" w:space="0" w:color="auto"/>
            <w:left w:val="none" w:sz="0" w:space="0" w:color="auto"/>
            <w:bottom w:val="none" w:sz="0" w:space="0" w:color="auto"/>
            <w:right w:val="none" w:sz="0" w:space="0" w:color="auto"/>
          </w:divBdr>
        </w:div>
        <w:div w:id="1684546587">
          <w:marLeft w:val="907"/>
          <w:marRight w:val="0"/>
          <w:marTop w:val="100"/>
          <w:marBottom w:val="0"/>
          <w:divBdr>
            <w:top w:val="none" w:sz="0" w:space="0" w:color="auto"/>
            <w:left w:val="none" w:sz="0" w:space="0" w:color="auto"/>
            <w:bottom w:val="none" w:sz="0" w:space="0" w:color="auto"/>
            <w:right w:val="none" w:sz="0" w:space="0" w:color="auto"/>
          </w:divBdr>
        </w:div>
        <w:div w:id="205485542">
          <w:marLeft w:val="907"/>
          <w:marRight w:val="0"/>
          <w:marTop w:val="100"/>
          <w:marBottom w:val="0"/>
          <w:divBdr>
            <w:top w:val="none" w:sz="0" w:space="0" w:color="auto"/>
            <w:left w:val="none" w:sz="0" w:space="0" w:color="auto"/>
            <w:bottom w:val="none" w:sz="0" w:space="0" w:color="auto"/>
            <w:right w:val="none" w:sz="0" w:space="0" w:color="auto"/>
          </w:divBdr>
        </w:div>
        <w:div w:id="648557659">
          <w:marLeft w:val="90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dhhs.gov/joint-communication-bulletin-j423-placement-minors-unlicensed-alternative-family-living-homes/o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14114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Ford</dc:creator>
  <cp:keywords/>
  <dc:description/>
  <cp:lastModifiedBy>Jennie Kristiansen</cp:lastModifiedBy>
  <cp:revision>2</cp:revision>
  <cp:lastPrinted>2023-12-12T20:33:00Z</cp:lastPrinted>
  <dcterms:created xsi:type="dcterms:W3CDTF">2024-01-05T22:33:00Z</dcterms:created>
  <dcterms:modified xsi:type="dcterms:W3CDTF">2024-01-05T22:33:00Z</dcterms:modified>
</cp:coreProperties>
</file>